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犯罪発生情報に関するオープンデータ利用規約</w:t>
      </w:r>
    </w:p>
    <w:p>
      <w:pPr>
        <w:rPr>
          <w:rFonts w:ascii="ＭＳ 明朝" w:eastAsia="ＭＳ 明朝" w:hAnsi="ＭＳ 明朝"/>
        </w:rPr>
      </w:pPr>
    </w:p>
    <w:p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犯罪発生情報に関するオープンデータで公開している情報の利用</w:t>
      </w:r>
    </w:p>
    <w:p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犯罪発生情報に関するオープンデータで公開している情報（以下「コンテンツ」といいます。）は、何人も下記２から５</w:t>
      </w:r>
      <w:bookmarkStart w:id="0" w:name="_GoBack"/>
      <w:bookmarkEnd w:id="0"/>
      <w:r>
        <w:rPr>
          <w:rFonts w:ascii="ＭＳ 明朝" w:eastAsia="ＭＳ 明朝" w:hAnsi="ＭＳ 明朝" w:hint="eastAsia"/>
        </w:rPr>
        <w:t>に従って、複製、公衆送信、翻訳・変形、商用等、自由に利用できます。</w:t>
      </w:r>
    </w:p>
    <w:p>
      <w:pPr>
        <w:ind w:leftChars="100" w:left="210" w:right="-1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また、数値データ、簡単な表・グラフ等は著作権の対象でないため、本利用ルールの適用はなく、自由に利用できます。</w:t>
      </w:r>
    </w:p>
    <w:p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コンテンツの利用に当たっては、本利用ルールに同意したものとみなします。</w:t>
      </w:r>
    </w:p>
    <w:p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出典の記載</w:t>
      </w:r>
    </w:p>
    <w:p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(1)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コンテンツを利用する場合は、出典を記載してください。出典の記載方法は以下</w:t>
      </w:r>
      <w:r>
        <w:rPr>
          <w:rFonts w:ascii="ＭＳ 明朝" w:eastAsia="ＭＳ 明朝" w:hAnsi="ＭＳ 明朝" w:hint="eastAsia"/>
        </w:rPr>
        <w:t>のとおりです。</w:t>
      </w:r>
    </w:p>
    <w:p>
      <w:pPr>
        <w:ind w:leftChars="20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（出典記載例）</w:t>
      </w:r>
    </w:p>
    <w:p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出典：大阪府　犯罪発生情報に関するオープンデータ（当該ページの</w:t>
      </w:r>
      <w:r>
        <w:rPr>
          <w:rFonts w:ascii="ＭＳ 明朝" w:eastAsia="ＭＳ 明朝" w:hAnsi="ＭＳ 明朝"/>
        </w:rPr>
        <w:t>URL）</w:t>
      </w:r>
    </w:p>
    <w:p>
      <w:pPr>
        <w:ind w:leftChars="300" w:left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出典：「○○認知件数」（大阪府警察）（当該ページの</w:t>
      </w:r>
      <w:r>
        <w:rPr>
          <w:rFonts w:ascii="ＭＳ 明朝" w:eastAsia="ＭＳ 明朝" w:hAnsi="ＭＳ 明朝"/>
        </w:rPr>
        <w:t>URL）</w:t>
      </w: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/>
        </w:rPr>
        <w:t>（○年○月○日に</w:t>
      </w:r>
      <w:r>
        <w:rPr>
          <w:rFonts w:ascii="ＭＳ 明朝" w:eastAsia="ＭＳ 明朝" w:hAnsi="ＭＳ 明朝" w:hint="eastAsia"/>
        </w:rPr>
        <w:t>利用）など</w:t>
      </w:r>
      <w:r>
        <w:rPr>
          <w:rFonts w:ascii="ＭＳ 明朝" w:eastAsia="ＭＳ 明朝" w:hAnsi="ＭＳ 明朝"/>
        </w:rPr>
        <w:t xml:space="preserve"> </w:t>
      </w:r>
    </w:p>
    <w:p>
      <w:pPr>
        <w:ind w:leftChars="100" w:left="420" w:rightChars="26" w:right="55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(2)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コンテンツを編集・加工等して利用する場合は、上記出典とは別に、編集・加工</w:t>
      </w:r>
      <w:r>
        <w:rPr>
          <w:rFonts w:ascii="ＭＳ 明朝" w:eastAsia="ＭＳ 明朝" w:hAnsi="ＭＳ 明朝" w:hint="eastAsia"/>
        </w:rPr>
        <w:t>等を行ったことを記載してください。なお、編集・加工した情報を、あたかも大阪府警察が作成したかのような態様で公表・利用してはいけません。</w:t>
      </w:r>
    </w:p>
    <w:p>
      <w:pPr>
        <w:ind w:leftChars="200" w:left="420" w:rightChars="26" w:right="55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（コンテンツを編集・加工等して利用する場合の記載例）</w:t>
      </w:r>
    </w:p>
    <w:p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「〇〇認知件数」（大阪府警察）（当該ページの</w:t>
      </w:r>
      <w:r>
        <w:rPr>
          <w:rFonts w:ascii="ＭＳ 明朝" w:eastAsia="ＭＳ 明朝" w:hAnsi="ＭＳ 明朝"/>
        </w:rPr>
        <w:t>URL）を加工して作成</w:t>
      </w:r>
    </w:p>
    <w:p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「〇〇認知件数」（大阪府警察）（当該ページの</w:t>
      </w:r>
      <w:r>
        <w:rPr>
          <w:rFonts w:ascii="ＭＳ 明朝" w:eastAsia="ＭＳ 明朝" w:hAnsi="ＭＳ 明朝"/>
        </w:rPr>
        <w:t>URL）をもとに○○株式会社作成</w:t>
      </w:r>
    </w:p>
    <w:p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など</w:t>
      </w:r>
    </w:p>
    <w:p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準拠法</w:t>
      </w:r>
    </w:p>
    <w:p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(1)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本利用ルールは、日本法に基づいて解釈されます。</w:t>
      </w:r>
    </w:p>
    <w:p>
      <w:pPr>
        <w:ind w:leftChars="100" w:left="420" w:rightChars="-40" w:right="-84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(2)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本利用ルールによるコンテンツの利用及び本利用ルールに関する紛争については、</w:t>
      </w:r>
      <w:r>
        <w:rPr>
          <w:rFonts w:ascii="ＭＳ 明朝" w:eastAsia="ＭＳ 明朝" w:hAnsi="ＭＳ 明朝" w:hint="eastAsia"/>
        </w:rPr>
        <w:t>当該紛争に係るコンテンツ又は利用ルールを公開している組織の所在地を管轄する地方裁判所を、第一審の専属的な合意管轄裁判所とします。</w:t>
      </w:r>
    </w:p>
    <w:p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免責</w:t>
      </w:r>
    </w:p>
    <w:p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(1)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大阪府並びに大阪府警察は、利用者がコンテンツを用いて行う一切の行為（コン</w:t>
      </w:r>
      <w:r>
        <w:rPr>
          <w:rFonts w:ascii="ＭＳ 明朝" w:eastAsia="ＭＳ 明朝" w:hAnsi="ＭＳ 明朝" w:hint="eastAsia"/>
        </w:rPr>
        <w:t>テンツを編集・加工等した情報を利用することを含む。）について何ら責任を負うものではありません。</w:t>
      </w:r>
      <w:r>
        <w:rPr>
          <w:rFonts w:ascii="ＭＳ 明朝" w:eastAsia="ＭＳ 明朝" w:hAnsi="ＭＳ 明朝"/>
        </w:rPr>
        <w:t xml:space="preserve"> </w:t>
      </w:r>
    </w:p>
    <w:p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(2)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コンテンツは、予告なく変更、移転、削除等が行われることがあります。</w:t>
      </w:r>
    </w:p>
    <w:p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その他</w:t>
      </w:r>
      <w:r>
        <w:rPr>
          <w:rFonts w:ascii="ＭＳ 明朝" w:eastAsia="ＭＳ 明朝" w:hAnsi="ＭＳ 明朝"/>
        </w:rPr>
        <w:t xml:space="preserve"> </w:t>
      </w:r>
    </w:p>
    <w:p>
      <w:pPr>
        <w:ind w:leftChars="100" w:left="420" w:rightChars="-108" w:right="-227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(1)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本利用ルールは、著作権法上認められている引用などの利用について、制限するも</w:t>
      </w:r>
      <w:r>
        <w:rPr>
          <w:rFonts w:ascii="ＭＳ 明朝" w:eastAsia="ＭＳ 明朝" w:hAnsi="ＭＳ 明朝" w:hint="eastAsia"/>
        </w:rPr>
        <w:t>のではありません。</w:t>
      </w:r>
    </w:p>
    <w:p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(2)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本利用ルールは、令和元年７月３１日に定めたものです。本利用ルールは、政府</w:t>
      </w:r>
      <w:r>
        <w:rPr>
          <w:rFonts w:ascii="ＭＳ 明朝" w:eastAsia="ＭＳ 明朝" w:hAnsi="ＭＳ 明朝" w:hint="eastAsia"/>
        </w:rPr>
        <w:t>標準利用規約（第</w:t>
      </w:r>
      <w:r>
        <w:rPr>
          <w:rFonts w:ascii="ＭＳ 明朝" w:eastAsia="ＭＳ 明朝" w:hAnsi="ＭＳ 明朝"/>
        </w:rPr>
        <w:t>2.0版）に準拠しています。</w:t>
      </w:r>
    </w:p>
    <w:p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本利用ルールは、今後変更される可能性があります。</w:t>
      </w:r>
    </w:p>
    <w:p>
      <w:pPr>
        <w:ind w:rightChars="26" w:right="55"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lastRenderedPageBreak/>
        <w:t>(3)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本利用ルールは、クリエイティブ・コモンズ・ライセンスの表示4.0国際（https://creativecommons.org/licenses/by/4.0/legalcode.jaに規定される著作権利用許</w:t>
      </w:r>
      <w:r>
        <w:rPr>
          <w:rFonts w:ascii="ＭＳ 明朝" w:eastAsia="ＭＳ 明朝" w:hAnsi="ＭＳ 明朝" w:hint="eastAsia"/>
        </w:rPr>
        <w:t>諾条件。以下「</w:t>
      </w:r>
      <w:r>
        <w:rPr>
          <w:rFonts w:ascii="ＭＳ 明朝" w:eastAsia="ＭＳ 明朝" w:hAnsi="ＭＳ 明朝"/>
        </w:rPr>
        <w:t>CCBY」という。）と互換性があり、本利用ルールが適用されるコン</w:t>
      </w:r>
      <w:r>
        <w:rPr>
          <w:rFonts w:ascii="ＭＳ 明朝" w:eastAsia="ＭＳ 明朝" w:hAnsi="ＭＳ 明朝" w:hint="eastAsia"/>
        </w:rPr>
        <w:t>テンツは</w:t>
      </w:r>
      <w:r>
        <w:rPr>
          <w:rFonts w:ascii="ＭＳ 明朝" w:eastAsia="ＭＳ 明朝" w:hAnsi="ＭＳ 明朝"/>
        </w:rPr>
        <w:t>CCBYに従うことでも利用することができます。</w:t>
      </w:r>
    </w:p>
    <w:sectPr>
      <w:pgSz w:w="11906" w:h="16838"/>
      <w:pgMar w:top="1418" w:right="1814" w:bottom="1361" w:left="18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EACC6F0-C21E-495A-B916-D8378ACE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2019-07-23T03:21:00Z</cp:lastPrinted>
  <dcterms:created xsi:type="dcterms:W3CDTF">2019-07-23T03:03:00Z</dcterms:created>
  <dcterms:modified xsi:type="dcterms:W3CDTF">2019-07-25T04:01:00Z</dcterms:modified>
</cp:coreProperties>
</file>