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06" w:rsidRDefault="00F05286">
      <w:pPr>
        <w:jc w:val="center"/>
        <w:rPr>
          <w:rFonts w:hint="default"/>
        </w:rPr>
      </w:pPr>
      <w:r>
        <w:rPr>
          <w:rFonts w:ascii="ＭＳ ゴシック" w:eastAsia="ＭＳ ゴシック" w:hAnsi="ＭＳ ゴシック"/>
          <w:sz w:val="21"/>
        </w:rPr>
        <w:t>令和元年中の犯罪発生情報に関するオープンデータの注記</w:t>
      </w:r>
    </w:p>
    <w:p w:rsidR="00904406" w:rsidRDefault="00904406">
      <w:pPr>
        <w:rPr>
          <w:rFonts w:hint="default"/>
        </w:rPr>
      </w:pPr>
      <w:bookmarkStart w:id="0" w:name="_GoBack"/>
      <w:bookmarkEnd w:id="0"/>
    </w:p>
    <w:p w:rsidR="00904406" w:rsidRDefault="00F05286">
      <w:pPr>
        <w:rPr>
          <w:rFonts w:hint="default"/>
        </w:rPr>
      </w:pPr>
      <w:r>
        <w:rPr>
          <w:rFonts w:ascii="ＭＳ ゴシック" w:eastAsia="ＭＳ ゴシック" w:hAnsi="ＭＳ ゴシック"/>
          <w:sz w:val="21"/>
        </w:rPr>
        <w:t>【公開項目に関する内容】</w:t>
      </w:r>
    </w:p>
    <w:p w:rsidR="00904406" w:rsidRDefault="00F05286">
      <w:pPr>
        <w:rPr>
          <w:rFonts w:hint="default"/>
        </w:rPr>
      </w:pPr>
      <w:r>
        <w:rPr>
          <w:rFonts w:ascii="ＭＳ ゴシック" w:eastAsia="ＭＳ ゴシック" w:hAnsi="ＭＳ ゴシック"/>
          <w:sz w:val="21"/>
        </w:rPr>
        <w:t>１　罪名</w:t>
      </w:r>
    </w:p>
    <w:p w:rsidR="00904406" w:rsidRDefault="00F05286" w:rsidP="00F05286">
      <w:pPr>
        <w:ind w:firstLineChars="200" w:firstLine="425"/>
        <w:rPr>
          <w:rFonts w:hint="default"/>
        </w:rPr>
      </w:pPr>
      <w:r>
        <w:rPr>
          <w:sz w:val="21"/>
        </w:rPr>
        <w:t>当該犯罪の刑法上の罪名です。</w:t>
      </w:r>
    </w:p>
    <w:p w:rsidR="00904406" w:rsidRPr="00F05286" w:rsidRDefault="00904406">
      <w:pPr>
        <w:rPr>
          <w:rFonts w:hint="default"/>
        </w:rPr>
      </w:pPr>
    </w:p>
    <w:p w:rsidR="00904406" w:rsidRDefault="00F05286">
      <w:pPr>
        <w:rPr>
          <w:rFonts w:hint="default"/>
        </w:rPr>
      </w:pPr>
      <w:r>
        <w:rPr>
          <w:rFonts w:ascii="ＭＳ ゴシック" w:eastAsia="ＭＳ ゴシック" w:hAnsi="ＭＳ ゴシック"/>
          <w:sz w:val="21"/>
        </w:rPr>
        <w:t>２　手口</w:t>
      </w:r>
    </w:p>
    <w:p w:rsidR="00904406" w:rsidRDefault="00F05286" w:rsidP="00F05286">
      <w:pPr>
        <w:ind w:firstLineChars="200" w:firstLine="425"/>
        <w:rPr>
          <w:rFonts w:hint="default"/>
        </w:rPr>
      </w:pPr>
      <w:r>
        <w:rPr>
          <w:sz w:val="21"/>
        </w:rPr>
        <w:t>当該犯罪の手口の名称です。</w:t>
      </w:r>
    </w:p>
    <w:p w:rsidR="00904406" w:rsidRPr="00F05286" w:rsidRDefault="00904406">
      <w:pPr>
        <w:ind w:left="485"/>
        <w:rPr>
          <w:rFonts w:hint="default"/>
        </w:rPr>
      </w:pPr>
    </w:p>
    <w:p w:rsidR="005432D0" w:rsidRDefault="00F05286" w:rsidP="005432D0">
      <w:pPr>
        <w:rPr>
          <w:rFonts w:hint="default"/>
        </w:rPr>
      </w:pPr>
      <w:r>
        <w:rPr>
          <w:rFonts w:ascii="ＭＳ ゴシック" w:eastAsia="ＭＳ ゴシック" w:hAnsi="ＭＳ ゴシック"/>
          <w:sz w:val="21"/>
        </w:rPr>
        <w:t>３　管轄警察署（発生地）</w:t>
      </w:r>
    </w:p>
    <w:p w:rsidR="005432D0" w:rsidRDefault="00F05286" w:rsidP="005432D0">
      <w:pPr>
        <w:ind w:leftChars="100" w:left="242"/>
        <w:rPr>
          <w:rFonts w:hint="default"/>
        </w:rPr>
      </w:pPr>
      <w:r>
        <w:rPr>
          <w:sz w:val="21"/>
        </w:rPr>
        <w:t>○　当該犯罪が発生した場所（地域）を管轄する警察署の名称です。</w:t>
      </w:r>
    </w:p>
    <w:p w:rsidR="00904406" w:rsidRDefault="00F05286" w:rsidP="005432D0">
      <w:pPr>
        <w:adjustRightInd w:val="0"/>
        <w:ind w:leftChars="100" w:left="554" w:hangingChars="147" w:hanging="312"/>
        <w:rPr>
          <w:rFonts w:hint="default"/>
        </w:rPr>
      </w:pPr>
      <w:r>
        <w:rPr>
          <w:sz w:val="21"/>
        </w:rPr>
        <w:t>○　犯罪の発生地が判明しない場合等は、被害の届出を受理した警察署の名称が登録されていることがあります。</w:t>
      </w:r>
    </w:p>
    <w:p w:rsidR="00904406" w:rsidRPr="005432D0" w:rsidRDefault="00904406">
      <w:pPr>
        <w:ind w:left="485" w:hanging="243"/>
        <w:rPr>
          <w:rFonts w:hint="default"/>
        </w:rPr>
      </w:pPr>
    </w:p>
    <w:p w:rsidR="005432D0" w:rsidRDefault="00F05286" w:rsidP="005432D0">
      <w:pPr>
        <w:rPr>
          <w:rFonts w:hint="default"/>
        </w:rPr>
      </w:pPr>
      <w:r>
        <w:rPr>
          <w:rFonts w:ascii="ＭＳ ゴシック" w:eastAsia="ＭＳ ゴシック" w:hAnsi="ＭＳ ゴシック"/>
          <w:sz w:val="21"/>
        </w:rPr>
        <w:t>４　管轄交番・駐在所（発生地）</w:t>
      </w:r>
    </w:p>
    <w:p w:rsidR="005432D0" w:rsidRDefault="00F05286" w:rsidP="005432D0">
      <w:pPr>
        <w:ind w:firstLineChars="100" w:firstLine="212"/>
        <w:rPr>
          <w:rFonts w:hint="default"/>
        </w:rPr>
      </w:pPr>
      <w:r>
        <w:rPr>
          <w:sz w:val="21"/>
        </w:rPr>
        <w:t>○　当該犯罪が発生した場所（地域）を管轄する交番・駐在所の名称です。</w:t>
      </w:r>
    </w:p>
    <w:p w:rsidR="00904406" w:rsidRDefault="00F05286" w:rsidP="005432D0">
      <w:pPr>
        <w:ind w:firstLineChars="100" w:firstLine="212"/>
        <w:rPr>
          <w:rFonts w:hint="default"/>
        </w:rPr>
      </w:pPr>
      <w:r>
        <w:rPr>
          <w:sz w:val="21"/>
        </w:rPr>
        <w:t>○　犯罪の発生地が判明しない場合等は、空欄となっています。</w:t>
      </w:r>
    </w:p>
    <w:p w:rsidR="00904406" w:rsidRDefault="00904406">
      <w:pPr>
        <w:ind w:left="485" w:hanging="243"/>
        <w:rPr>
          <w:rFonts w:hint="default"/>
        </w:rPr>
      </w:pPr>
    </w:p>
    <w:p w:rsidR="005432D0" w:rsidRDefault="00F05286" w:rsidP="005432D0">
      <w:pPr>
        <w:rPr>
          <w:rFonts w:hint="default"/>
        </w:rPr>
      </w:pPr>
      <w:r>
        <w:rPr>
          <w:rFonts w:ascii="ＭＳ ゴシック" w:eastAsia="ＭＳ ゴシック" w:hAnsi="ＭＳ ゴシック"/>
          <w:sz w:val="21"/>
        </w:rPr>
        <w:t>５　市区町村コード（発生地）</w:t>
      </w:r>
    </w:p>
    <w:p w:rsidR="005432D0" w:rsidRDefault="00F05286" w:rsidP="005432D0">
      <w:pPr>
        <w:ind w:leftChars="100" w:left="454" w:hangingChars="100" w:hanging="212"/>
        <w:rPr>
          <w:rFonts w:hint="default"/>
        </w:rPr>
      </w:pPr>
      <w:r>
        <w:rPr>
          <w:sz w:val="21"/>
        </w:rPr>
        <w:t>○　発生地の市区町村に対応する「市区町村コード（総務省が設定している全国地方公共団体コード。令和元年５月１日現在のもの。）」です。</w:t>
      </w:r>
    </w:p>
    <w:p w:rsidR="00904406" w:rsidRDefault="00F05286" w:rsidP="009547AF">
      <w:pPr>
        <w:ind w:leftChars="100" w:left="242"/>
        <w:rPr>
          <w:rFonts w:hint="default"/>
        </w:rPr>
      </w:pPr>
      <w:r>
        <w:rPr>
          <w:sz w:val="21"/>
        </w:rPr>
        <w:t>○　犯罪の発生地が判明しない場合等は、空欄となっています。</w:t>
      </w:r>
    </w:p>
    <w:p w:rsidR="00904406" w:rsidRDefault="00904406">
      <w:pPr>
        <w:ind w:left="242" w:firstLine="243"/>
        <w:rPr>
          <w:rFonts w:hint="default"/>
        </w:rPr>
      </w:pPr>
    </w:p>
    <w:p w:rsidR="005432D0" w:rsidRDefault="00F05286" w:rsidP="005432D0">
      <w:pPr>
        <w:rPr>
          <w:rFonts w:hint="default"/>
        </w:rPr>
      </w:pPr>
      <w:r>
        <w:rPr>
          <w:rFonts w:ascii="ＭＳ ゴシック" w:eastAsia="ＭＳ ゴシック" w:hAnsi="ＭＳ ゴシック"/>
          <w:sz w:val="21"/>
        </w:rPr>
        <w:t>６　都道府県（発生地）</w:t>
      </w:r>
    </w:p>
    <w:p w:rsidR="005432D0" w:rsidRDefault="00F05286" w:rsidP="005432D0">
      <w:pPr>
        <w:ind w:firstLineChars="100" w:firstLine="212"/>
        <w:rPr>
          <w:rFonts w:hint="default"/>
        </w:rPr>
      </w:pPr>
      <w:r>
        <w:rPr>
          <w:sz w:val="21"/>
        </w:rPr>
        <w:t>○　当該犯罪が発生した都道府県の名称です。</w:t>
      </w:r>
    </w:p>
    <w:p w:rsidR="00904406" w:rsidRDefault="00F05286" w:rsidP="005432D0">
      <w:pPr>
        <w:ind w:firstLineChars="100" w:firstLine="212"/>
        <w:rPr>
          <w:rFonts w:hint="default"/>
        </w:rPr>
      </w:pPr>
      <w:r>
        <w:rPr>
          <w:sz w:val="21"/>
        </w:rPr>
        <w:t>○　犯罪の発生地が判明しない場合等は、空欄となっています。</w:t>
      </w:r>
    </w:p>
    <w:p w:rsidR="00904406" w:rsidRDefault="00904406">
      <w:pPr>
        <w:ind w:left="242" w:firstLine="243"/>
        <w:rPr>
          <w:rFonts w:hint="default"/>
        </w:rPr>
      </w:pPr>
    </w:p>
    <w:p w:rsidR="005432D0" w:rsidRDefault="00F05286" w:rsidP="005432D0">
      <w:pPr>
        <w:rPr>
          <w:rFonts w:hint="default"/>
        </w:rPr>
      </w:pPr>
      <w:r>
        <w:rPr>
          <w:rFonts w:ascii="ＭＳ ゴシック" w:eastAsia="ＭＳ ゴシック" w:hAnsi="ＭＳ ゴシック"/>
          <w:sz w:val="21"/>
        </w:rPr>
        <w:t>７　市区町村（発生地）</w:t>
      </w:r>
    </w:p>
    <w:p w:rsidR="005432D0" w:rsidRDefault="00F05286" w:rsidP="005432D0">
      <w:pPr>
        <w:ind w:firstLineChars="100" w:firstLine="212"/>
        <w:rPr>
          <w:rFonts w:hint="default"/>
        </w:rPr>
      </w:pPr>
      <w:r>
        <w:rPr>
          <w:sz w:val="21"/>
        </w:rPr>
        <w:t>○　当該犯罪が発生した市区町村の名称です。</w:t>
      </w:r>
    </w:p>
    <w:p w:rsidR="00904406" w:rsidRDefault="00F05286" w:rsidP="005432D0">
      <w:pPr>
        <w:ind w:firstLineChars="100" w:firstLine="212"/>
        <w:rPr>
          <w:rFonts w:hint="default"/>
        </w:rPr>
      </w:pPr>
      <w:r>
        <w:rPr>
          <w:sz w:val="21"/>
        </w:rPr>
        <w:t>○　犯罪の発生地が判明しない場合等は、空欄となっています。</w:t>
      </w:r>
    </w:p>
    <w:p w:rsidR="00904406" w:rsidRDefault="00904406">
      <w:pPr>
        <w:ind w:left="242" w:firstLine="243"/>
        <w:rPr>
          <w:rFonts w:hint="default"/>
        </w:rPr>
      </w:pPr>
    </w:p>
    <w:p w:rsidR="005432D0" w:rsidRDefault="00F05286" w:rsidP="005432D0">
      <w:pPr>
        <w:rPr>
          <w:rFonts w:hint="default"/>
        </w:rPr>
      </w:pPr>
      <w:r>
        <w:rPr>
          <w:rFonts w:ascii="ＭＳ ゴシック" w:eastAsia="ＭＳ ゴシック" w:hAnsi="ＭＳ ゴシック"/>
          <w:sz w:val="21"/>
        </w:rPr>
        <w:t>８　町丁目（発生地）</w:t>
      </w:r>
    </w:p>
    <w:p w:rsidR="005432D0" w:rsidRDefault="00F05286" w:rsidP="009547AF">
      <w:pPr>
        <w:ind w:leftChars="100" w:left="242"/>
        <w:rPr>
          <w:rFonts w:hint="default"/>
        </w:rPr>
      </w:pPr>
      <w:r>
        <w:rPr>
          <w:sz w:val="21"/>
        </w:rPr>
        <w:t>○　当該犯罪が発生した町丁目の名称です。</w:t>
      </w:r>
    </w:p>
    <w:p w:rsidR="00904406" w:rsidRDefault="00F05286" w:rsidP="005432D0">
      <w:pPr>
        <w:ind w:leftChars="100" w:left="454" w:hangingChars="100" w:hanging="212"/>
        <w:rPr>
          <w:rFonts w:hint="default"/>
        </w:rPr>
      </w:pPr>
      <w:r>
        <w:rPr>
          <w:sz w:val="21"/>
        </w:rPr>
        <w:t>○　犯罪の発生地が判明しない場合、事件関係者のプライバシー等を考慮する必要がある場合等は、空欄となっています。</w:t>
      </w:r>
    </w:p>
    <w:p w:rsidR="00904406" w:rsidRPr="005432D0" w:rsidRDefault="00904406">
      <w:pPr>
        <w:ind w:left="242" w:firstLine="243"/>
        <w:rPr>
          <w:rFonts w:hint="default"/>
        </w:rPr>
      </w:pPr>
    </w:p>
    <w:p w:rsidR="00904406" w:rsidRDefault="00F05286">
      <w:pPr>
        <w:rPr>
          <w:rFonts w:hint="default"/>
        </w:rPr>
      </w:pPr>
      <w:r>
        <w:rPr>
          <w:rFonts w:ascii="ＭＳ ゴシック" w:eastAsia="ＭＳ ゴシック" w:hAnsi="ＭＳ ゴシック"/>
          <w:sz w:val="21"/>
        </w:rPr>
        <w:lastRenderedPageBreak/>
        <w:t>９　発生年月日（始期）</w:t>
      </w:r>
    </w:p>
    <w:p w:rsidR="00904406" w:rsidRDefault="00F05286" w:rsidP="005432D0">
      <w:pPr>
        <w:ind w:firstLineChars="100" w:firstLine="212"/>
        <w:rPr>
          <w:rFonts w:hint="default"/>
        </w:rPr>
      </w:pPr>
      <w:r>
        <w:rPr>
          <w:sz w:val="21"/>
        </w:rPr>
        <w:t>○　当該事件が発生した年月日です。</w:t>
      </w:r>
    </w:p>
    <w:p w:rsidR="00904406" w:rsidRDefault="00F05286" w:rsidP="005432D0">
      <w:pPr>
        <w:ind w:firstLineChars="100" w:firstLine="212"/>
        <w:rPr>
          <w:rFonts w:hint="default"/>
        </w:rPr>
      </w:pPr>
      <w:r>
        <w:rPr>
          <w:sz w:val="21"/>
        </w:rPr>
        <w:t>○　発生年月日に幅がある場合は、その始期を表示しています。</w:t>
      </w:r>
    </w:p>
    <w:p w:rsidR="00904406" w:rsidRPr="005432D0" w:rsidRDefault="00904406" w:rsidP="005432D0"/>
    <w:p w:rsidR="00904406" w:rsidRDefault="00F05286">
      <w:pPr>
        <w:rPr>
          <w:rFonts w:hint="default"/>
        </w:rPr>
      </w:pPr>
      <w:r>
        <w:rPr>
          <w:rFonts w:ascii="ＭＳ ゴシック" w:eastAsia="ＭＳ ゴシック" w:hAnsi="ＭＳ ゴシック"/>
          <w:sz w:val="21"/>
        </w:rPr>
        <w:t>10　発生時（始期）</w:t>
      </w:r>
    </w:p>
    <w:p w:rsidR="00904406" w:rsidRDefault="00F05286" w:rsidP="005432D0">
      <w:pPr>
        <w:ind w:firstLineChars="100" w:firstLine="212"/>
        <w:rPr>
          <w:rFonts w:hint="default"/>
        </w:rPr>
      </w:pPr>
      <w:r>
        <w:rPr>
          <w:sz w:val="21"/>
        </w:rPr>
        <w:t>○　当該事件が発生した時（</w:t>
      </w:r>
      <w:r>
        <w:rPr>
          <w:sz w:val="21"/>
        </w:rPr>
        <w:t>24</w:t>
      </w:r>
      <w:r>
        <w:rPr>
          <w:sz w:val="21"/>
        </w:rPr>
        <w:t>時制）です。</w:t>
      </w:r>
    </w:p>
    <w:p w:rsidR="00904406" w:rsidRDefault="00F05286" w:rsidP="005432D0">
      <w:pPr>
        <w:ind w:firstLineChars="100" w:firstLine="212"/>
        <w:rPr>
          <w:rFonts w:hint="default"/>
        </w:rPr>
      </w:pPr>
      <w:r>
        <w:rPr>
          <w:sz w:val="21"/>
        </w:rPr>
        <w:t>○　発生時に幅がある場合は、その始期を表示しています。</w:t>
      </w:r>
    </w:p>
    <w:p w:rsidR="00904406" w:rsidRPr="005432D0" w:rsidRDefault="00904406" w:rsidP="005432D0">
      <w:pPr>
        <w:rPr>
          <w:rFonts w:hint="default"/>
        </w:rPr>
      </w:pPr>
    </w:p>
    <w:p w:rsidR="00904406" w:rsidRDefault="00F05286">
      <w:pPr>
        <w:rPr>
          <w:rFonts w:hint="default"/>
        </w:rPr>
      </w:pPr>
      <w:r>
        <w:rPr>
          <w:rFonts w:ascii="ＭＳ ゴシック" w:eastAsia="ＭＳ ゴシック" w:hAnsi="ＭＳ ゴシック"/>
          <w:sz w:val="21"/>
        </w:rPr>
        <w:t>11　発生場所の属性</w:t>
      </w:r>
    </w:p>
    <w:p w:rsidR="00904406" w:rsidRDefault="00F05286" w:rsidP="005432D0">
      <w:pPr>
        <w:ind w:firstLineChars="100" w:firstLine="212"/>
        <w:rPr>
          <w:rFonts w:hint="default"/>
        </w:rPr>
      </w:pPr>
      <w:r>
        <w:rPr>
          <w:sz w:val="21"/>
        </w:rPr>
        <w:t>○　当該事件が発生した場所の属性情報です。</w:t>
      </w:r>
    </w:p>
    <w:p w:rsidR="00904406" w:rsidRDefault="00F05286" w:rsidP="005432D0">
      <w:pPr>
        <w:ind w:firstLineChars="100" w:firstLine="212"/>
        <w:rPr>
          <w:rFonts w:hint="default"/>
        </w:rPr>
      </w:pPr>
      <w:r>
        <w:rPr>
          <w:sz w:val="21"/>
        </w:rPr>
        <w:t>○　属性情報は、以下の区分としています。</w:t>
      </w:r>
    </w:p>
    <w:p w:rsidR="00904406" w:rsidRDefault="00F05286" w:rsidP="00F05286">
      <w:pPr>
        <w:ind w:firstLineChars="200" w:firstLine="425"/>
        <w:rPr>
          <w:rFonts w:hint="default"/>
        </w:rPr>
      </w:pPr>
      <w:r>
        <w:rPr>
          <w:sz w:val="21"/>
        </w:rPr>
        <w:t>・　ひったくり</w:t>
      </w:r>
    </w:p>
    <w:p w:rsidR="00904406" w:rsidRDefault="00F05286" w:rsidP="00F05286">
      <w:pPr>
        <w:ind w:firstLineChars="400" w:firstLine="849"/>
        <w:rPr>
          <w:rFonts w:hint="default"/>
        </w:rPr>
      </w:pPr>
      <w:r>
        <w:rPr>
          <w:sz w:val="21"/>
        </w:rPr>
        <w:t>道路上、その他</w:t>
      </w:r>
    </w:p>
    <w:p w:rsidR="00904406" w:rsidRDefault="00F05286" w:rsidP="00F05286">
      <w:pPr>
        <w:ind w:firstLineChars="200" w:firstLine="425"/>
        <w:rPr>
          <w:rFonts w:hint="default"/>
        </w:rPr>
      </w:pPr>
      <w:r>
        <w:rPr>
          <w:sz w:val="21"/>
        </w:rPr>
        <w:t>・　自動販売機ねらい</w:t>
      </w:r>
    </w:p>
    <w:p w:rsidR="00904406" w:rsidRDefault="00F05286" w:rsidP="00F05286">
      <w:pPr>
        <w:ind w:firstLineChars="400" w:firstLine="849"/>
        <w:rPr>
          <w:rFonts w:hint="default"/>
        </w:rPr>
      </w:pPr>
      <w:r>
        <w:rPr>
          <w:sz w:val="21"/>
        </w:rPr>
        <w:t>道路上、駐車（輪）場、その他</w:t>
      </w:r>
    </w:p>
    <w:p w:rsidR="00904406" w:rsidRDefault="00F05286" w:rsidP="00F05286">
      <w:pPr>
        <w:ind w:firstLineChars="200" w:firstLine="425"/>
        <w:rPr>
          <w:rFonts w:hint="default"/>
        </w:rPr>
      </w:pPr>
      <w:r>
        <w:rPr>
          <w:sz w:val="21"/>
        </w:rPr>
        <w:t>・　車上ねらい、部品ねらい、自動車盗、オートバイ盗、自転車盗</w:t>
      </w:r>
    </w:p>
    <w:p w:rsidR="00904406" w:rsidRDefault="00F05286" w:rsidP="005432D0">
      <w:pPr>
        <w:ind w:leftChars="350" w:left="848" w:firstLineChars="1" w:firstLine="2"/>
        <w:rPr>
          <w:rFonts w:hint="default"/>
        </w:rPr>
      </w:pPr>
      <w:r>
        <w:rPr>
          <w:sz w:val="21"/>
        </w:rPr>
        <w:t>道路上、駐車（輪）場、一戸建住宅、４階建以上共同住宅、その他の住宅（３階建以下共同住宅等）、その他</w:t>
      </w:r>
    </w:p>
    <w:p w:rsidR="00904406" w:rsidRDefault="00904406">
      <w:pPr>
        <w:ind w:left="242" w:firstLine="243"/>
        <w:rPr>
          <w:rFonts w:hint="default"/>
        </w:rPr>
      </w:pPr>
    </w:p>
    <w:p w:rsidR="00904406" w:rsidRDefault="00F05286">
      <w:pPr>
        <w:rPr>
          <w:rFonts w:hint="default"/>
        </w:rPr>
      </w:pPr>
      <w:r>
        <w:rPr>
          <w:rFonts w:ascii="ＭＳ ゴシック" w:eastAsia="ＭＳ ゴシック" w:hAnsi="ＭＳ ゴシック"/>
          <w:sz w:val="21"/>
        </w:rPr>
        <w:t>12　被害者の性別（ひったくりのみ）</w:t>
      </w:r>
    </w:p>
    <w:p w:rsidR="00904406" w:rsidRDefault="00F05286" w:rsidP="00F05286">
      <w:pPr>
        <w:ind w:firstLineChars="200" w:firstLine="425"/>
        <w:rPr>
          <w:rFonts w:hint="default"/>
        </w:rPr>
      </w:pPr>
      <w:r>
        <w:rPr>
          <w:sz w:val="21"/>
        </w:rPr>
        <w:t>当該事件の被害者の性別で、以下の区分としています。</w:t>
      </w:r>
    </w:p>
    <w:p w:rsidR="00904406" w:rsidRDefault="00F05286" w:rsidP="00F05286">
      <w:pPr>
        <w:ind w:firstLineChars="200" w:firstLine="425"/>
        <w:rPr>
          <w:rFonts w:hint="default"/>
        </w:rPr>
      </w:pPr>
      <w:r>
        <w:rPr>
          <w:sz w:val="21"/>
        </w:rPr>
        <w:t>・　男性</w:t>
      </w:r>
    </w:p>
    <w:p w:rsidR="00904406" w:rsidRDefault="00F05286" w:rsidP="00F05286">
      <w:pPr>
        <w:ind w:firstLineChars="200" w:firstLine="425"/>
        <w:rPr>
          <w:rFonts w:hint="default"/>
        </w:rPr>
      </w:pPr>
      <w:r>
        <w:rPr>
          <w:sz w:val="21"/>
        </w:rPr>
        <w:t>・　女性</w:t>
      </w:r>
    </w:p>
    <w:p w:rsidR="00904406" w:rsidRDefault="00F05286" w:rsidP="00F05286">
      <w:pPr>
        <w:ind w:firstLineChars="200" w:firstLine="425"/>
        <w:rPr>
          <w:rFonts w:hint="default"/>
        </w:rPr>
      </w:pPr>
      <w:r>
        <w:rPr>
          <w:sz w:val="21"/>
        </w:rPr>
        <w:t>・　法人・団体</w:t>
      </w:r>
    </w:p>
    <w:p w:rsidR="00904406" w:rsidRDefault="00F05286" w:rsidP="00F05286">
      <w:pPr>
        <w:ind w:firstLineChars="200" w:firstLine="425"/>
        <w:rPr>
          <w:rFonts w:hint="default"/>
        </w:rPr>
      </w:pPr>
      <w:r>
        <w:rPr>
          <w:sz w:val="21"/>
        </w:rPr>
        <w:t>・　被害者なし</w:t>
      </w:r>
    </w:p>
    <w:p w:rsidR="00904406" w:rsidRDefault="00904406">
      <w:pPr>
        <w:ind w:left="485"/>
        <w:rPr>
          <w:rFonts w:hint="default"/>
        </w:rPr>
      </w:pPr>
    </w:p>
    <w:p w:rsidR="00904406" w:rsidRDefault="00F05286">
      <w:pPr>
        <w:rPr>
          <w:rFonts w:hint="default"/>
        </w:rPr>
      </w:pPr>
      <w:r>
        <w:rPr>
          <w:rFonts w:ascii="ＭＳ ゴシック" w:eastAsia="ＭＳ ゴシック" w:hAnsi="ＭＳ ゴシック"/>
          <w:sz w:val="21"/>
        </w:rPr>
        <w:t>13　被害者の年齢（ひったくりのみ）</w:t>
      </w:r>
    </w:p>
    <w:p w:rsidR="00904406" w:rsidRDefault="00F05286" w:rsidP="00F05286">
      <w:pPr>
        <w:ind w:firstLineChars="200" w:firstLine="425"/>
        <w:rPr>
          <w:rFonts w:hint="default"/>
        </w:rPr>
      </w:pPr>
      <w:r>
        <w:rPr>
          <w:sz w:val="21"/>
        </w:rPr>
        <w:t>当該事件の被害者の年齢層で、以下の区分としています。</w:t>
      </w:r>
    </w:p>
    <w:p w:rsidR="00904406" w:rsidRDefault="00F05286" w:rsidP="00F05286">
      <w:pPr>
        <w:ind w:firstLineChars="200" w:firstLine="425"/>
        <w:rPr>
          <w:rFonts w:hint="default"/>
        </w:rPr>
      </w:pPr>
      <w:r>
        <w:rPr>
          <w:rFonts w:ascii="ＭＳ 明朝" w:hAnsi="ＭＳ 明朝"/>
          <w:sz w:val="21"/>
        </w:rPr>
        <w:t>・　10歳未満</w:t>
      </w:r>
    </w:p>
    <w:p w:rsidR="00904406" w:rsidRDefault="00F05286" w:rsidP="00F05286">
      <w:pPr>
        <w:ind w:firstLineChars="200" w:firstLine="425"/>
        <w:rPr>
          <w:rFonts w:hint="default"/>
        </w:rPr>
      </w:pPr>
      <w:r>
        <w:rPr>
          <w:rFonts w:ascii="ＭＳ 明朝" w:hAnsi="ＭＳ 明朝"/>
          <w:sz w:val="21"/>
        </w:rPr>
        <w:t>・　10歳代</w:t>
      </w:r>
    </w:p>
    <w:p w:rsidR="00904406" w:rsidRDefault="00F05286" w:rsidP="00F05286">
      <w:pPr>
        <w:ind w:firstLineChars="200" w:firstLine="425"/>
        <w:rPr>
          <w:rFonts w:hint="default"/>
        </w:rPr>
      </w:pPr>
      <w:r>
        <w:rPr>
          <w:rFonts w:ascii="ＭＳ 明朝" w:hAnsi="ＭＳ 明朝"/>
          <w:sz w:val="21"/>
        </w:rPr>
        <w:t>・　20歳代</w:t>
      </w:r>
    </w:p>
    <w:p w:rsidR="00904406" w:rsidRDefault="00F05286" w:rsidP="00F05286">
      <w:pPr>
        <w:ind w:firstLineChars="200" w:firstLine="425"/>
        <w:rPr>
          <w:rFonts w:hint="default"/>
        </w:rPr>
      </w:pPr>
      <w:r>
        <w:rPr>
          <w:rFonts w:ascii="ＭＳ 明朝" w:hAnsi="ＭＳ 明朝"/>
          <w:sz w:val="21"/>
        </w:rPr>
        <w:t>・　30歳代</w:t>
      </w:r>
    </w:p>
    <w:p w:rsidR="00904406" w:rsidRDefault="00F05286" w:rsidP="00F05286">
      <w:pPr>
        <w:ind w:firstLineChars="200" w:firstLine="425"/>
        <w:rPr>
          <w:rFonts w:hint="default"/>
        </w:rPr>
      </w:pPr>
      <w:r>
        <w:rPr>
          <w:rFonts w:ascii="ＭＳ 明朝" w:hAnsi="ＭＳ 明朝"/>
          <w:sz w:val="21"/>
        </w:rPr>
        <w:t>・　40歳代</w:t>
      </w:r>
    </w:p>
    <w:p w:rsidR="00904406" w:rsidRDefault="00F05286" w:rsidP="00F05286">
      <w:pPr>
        <w:ind w:firstLineChars="200" w:firstLine="425"/>
        <w:rPr>
          <w:rFonts w:hint="default"/>
        </w:rPr>
      </w:pPr>
      <w:r>
        <w:rPr>
          <w:rFonts w:ascii="ＭＳ 明朝" w:hAnsi="ＭＳ 明朝"/>
          <w:sz w:val="21"/>
        </w:rPr>
        <w:t>・　50歳代</w:t>
      </w:r>
    </w:p>
    <w:p w:rsidR="00904406" w:rsidRDefault="00F05286" w:rsidP="00F05286">
      <w:pPr>
        <w:ind w:firstLineChars="200" w:firstLine="425"/>
        <w:rPr>
          <w:rFonts w:hint="default"/>
        </w:rPr>
      </w:pPr>
      <w:r>
        <w:rPr>
          <w:rFonts w:ascii="ＭＳ 明朝" w:hAnsi="ＭＳ 明朝"/>
          <w:sz w:val="21"/>
        </w:rPr>
        <w:t>・　60-64歳</w:t>
      </w:r>
    </w:p>
    <w:p w:rsidR="00904406" w:rsidRDefault="00F05286" w:rsidP="00F05286">
      <w:pPr>
        <w:ind w:firstLineChars="200" w:firstLine="425"/>
        <w:rPr>
          <w:rFonts w:hint="default"/>
        </w:rPr>
      </w:pPr>
      <w:r>
        <w:rPr>
          <w:rFonts w:ascii="ＭＳ 明朝" w:hAnsi="ＭＳ 明朝"/>
          <w:sz w:val="21"/>
        </w:rPr>
        <w:t>・　65-69歳</w:t>
      </w:r>
    </w:p>
    <w:p w:rsidR="00904406" w:rsidRDefault="00F05286" w:rsidP="00F05286">
      <w:pPr>
        <w:ind w:firstLineChars="200" w:firstLine="425"/>
        <w:rPr>
          <w:rFonts w:hint="default"/>
        </w:rPr>
      </w:pPr>
      <w:r>
        <w:rPr>
          <w:rFonts w:ascii="ＭＳ 明朝" w:hAnsi="ＭＳ 明朝"/>
          <w:sz w:val="21"/>
        </w:rPr>
        <w:lastRenderedPageBreak/>
        <w:t>・　70歳以上</w:t>
      </w:r>
    </w:p>
    <w:p w:rsidR="00904406" w:rsidRDefault="00F05286" w:rsidP="00F05286">
      <w:pPr>
        <w:ind w:firstLineChars="200" w:firstLine="425"/>
        <w:rPr>
          <w:rFonts w:hint="default"/>
        </w:rPr>
      </w:pPr>
      <w:r>
        <w:rPr>
          <w:sz w:val="21"/>
        </w:rPr>
        <w:t>・　不明</w:t>
      </w:r>
    </w:p>
    <w:p w:rsidR="00904406" w:rsidRDefault="00F05286" w:rsidP="00F05286">
      <w:pPr>
        <w:ind w:firstLineChars="200" w:firstLine="425"/>
        <w:rPr>
          <w:rFonts w:hint="default"/>
        </w:rPr>
      </w:pPr>
      <w:r>
        <w:rPr>
          <w:sz w:val="21"/>
        </w:rPr>
        <w:t>・　法人・団体、被害者なし</w:t>
      </w:r>
    </w:p>
    <w:p w:rsidR="00904406" w:rsidRPr="00F05286" w:rsidRDefault="00904406">
      <w:pPr>
        <w:ind w:left="485"/>
        <w:rPr>
          <w:rFonts w:hint="default"/>
        </w:rPr>
      </w:pPr>
    </w:p>
    <w:p w:rsidR="00904406" w:rsidRDefault="00F05286">
      <w:pPr>
        <w:rPr>
          <w:rFonts w:hint="default"/>
        </w:rPr>
      </w:pPr>
      <w:r>
        <w:rPr>
          <w:rFonts w:ascii="ＭＳ ゴシック" w:eastAsia="ＭＳ ゴシック" w:hAnsi="ＭＳ ゴシック"/>
          <w:sz w:val="21"/>
        </w:rPr>
        <w:t>14　被害者の職業（自転車盗のみ）</w:t>
      </w:r>
    </w:p>
    <w:p w:rsidR="00904406" w:rsidRDefault="00F05286" w:rsidP="00F05286">
      <w:pPr>
        <w:ind w:firstLineChars="200" w:firstLine="425"/>
        <w:rPr>
          <w:rFonts w:hint="default"/>
        </w:rPr>
      </w:pPr>
      <w:r>
        <w:rPr>
          <w:sz w:val="21"/>
        </w:rPr>
        <w:t>当該事件の被害者の職業で、以下の区分としています。</w:t>
      </w:r>
    </w:p>
    <w:p w:rsidR="00904406" w:rsidRDefault="00F05286" w:rsidP="00F05286">
      <w:pPr>
        <w:ind w:firstLineChars="200" w:firstLine="425"/>
        <w:rPr>
          <w:rFonts w:hint="default"/>
        </w:rPr>
      </w:pPr>
      <w:r>
        <w:rPr>
          <w:sz w:val="21"/>
        </w:rPr>
        <w:t>・　小学生</w:t>
      </w:r>
    </w:p>
    <w:p w:rsidR="00904406" w:rsidRDefault="00F05286" w:rsidP="00F05286">
      <w:pPr>
        <w:ind w:firstLineChars="200" w:firstLine="425"/>
        <w:rPr>
          <w:rFonts w:hint="default"/>
        </w:rPr>
      </w:pPr>
      <w:r>
        <w:rPr>
          <w:sz w:val="21"/>
        </w:rPr>
        <w:t>・　中学生</w:t>
      </w:r>
    </w:p>
    <w:p w:rsidR="00904406" w:rsidRDefault="00F05286" w:rsidP="00F05286">
      <w:pPr>
        <w:ind w:firstLineChars="200" w:firstLine="425"/>
        <w:rPr>
          <w:rFonts w:hint="default"/>
        </w:rPr>
      </w:pPr>
      <w:r>
        <w:rPr>
          <w:sz w:val="21"/>
        </w:rPr>
        <w:t>・　高校生</w:t>
      </w:r>
    </w:p>
    <w:p w:rsidR="00904406" w:rsidRDefault="00F05286" w:rsidP="00F05286">
      <w:pPr>
        <w:ind w:firstLineChars="200" w:firstLine="425"/>
        <w:rPr>
          <w:rFonts w:hint="default"/>
        </w:rPr>
      </w:pPr>
      <w:r>
        <w:rPr>
          <w:sz w:val="21"/>
        </w:rPr>
        <w:t>・　大学生</w:t>
      </w:r>
    </w:p>
    <w:p w:rsidR="00904406" w:rsidRDefault="00F05286" w:rsidP="00F05286">
      <w:pPr>
        <w:ind w:firstLineChars="200" w:firstLine="425"/>
        <w:rPr>
          <w:rFonts w:hint="default"/>
        </w:rPr>
      </w:pPr>
      <w:r>
        <w:rPr>
          <w:sz w:val="21"/>
        </w:rPr>
        <w:t>・　その他</w:t>
      </w:r>
    </w:p>
    <w:p w:rsidR="00904406" w:rsidRDefault="00F05286" w:rsidP="00F05286">
      <w:pPr>
        <w:ind w:firstLineChars="200" w:firstLine="425"/>
        <w:rPr>
          <w:rFonts w:hint="default"/>
        </w:rPr>
      </w:pPr>
      <w:r>
        <w:rPr>
          <w:sz w:val="21"/>
        </w:rPr>
        <w:t>・　法人・団体、被害者なし</w:t>
      </w:r>
    </w:p>
    <w:p w:rsidR="00904406" w:rsidRPr="00F05286" w:rsidRDefault="00904406">
      <w:pPr>
        <w:ind w:left="485"/>
        <w:rPr>
          <w:rFonts w:hint="default"/>
        </w:rPr>
      </w:pPr>
    </w:p>
    <w:p w:rsidR="00904406" w:rsidRDefault="00F05286">
      <w:pPr>
        <w:rPr>
          <w:rFonts w:hint="default"/>
        </w:rPr>
      </w:pPr>
      <w:r>
        <w:rPr>
          <w:rFonts w:ascii="ＭＳ ゴシック" w:eastAsia="ＭＳ ゴシック" w:hAnsi="ＭＳ ゴシック"/>
          <w:sz w:val="21"/>
        </w:rPr>
        <w:t>15　施錠関係（車上ねらい、自動車盗、オートバイ盗、自転車盗）</w:t>
      </w:r>
    </w:p>
    <w:p w:rsidR="00904406" w:rsidRDefault="00F05286" w:rsidP="005432D0">
      <w:pPr>
        <w:ind w:leftChars="100" w:left="242" w:firstLineChars="100" w:firstLine="212"/>
        <w:rPr>
          <w:rFonts w:hint="default"/>
        </w:rPr>
      </w:pPr>
      <w:r>
        <w:rPr>
          <w:sz w:val="21"/>
        </w:rPr>
        <w:t>車上ねらい及び自転車盗は、被害時の車両の施錠状況について、自動車盗及びオートバイ盗は、被害時のエンジンキーの状況について、それぞれ以下の区分としています。</w:t>
      </w:r>
    </w:p>
    <w:p w:rsidR="00904406" w:rsidRDefault="00F05286" w:rsidP="005432D0">
      <w:pPr>
        <w:ind w:firstLineChars="100" w:firstLine="212"/>
        <w:rPr>
          <w:rFonts w:hint="default"/>
        </w:rPr>
      </w:pPr>
      <w:r>
        <w:rPr>
          <w:sz w:val="21"/>
        </w:rPr>
        <w:t>○　車上ねらい、自転車盗</w:t>
      </w:r>
    </w:p>
    <w:p w:rsidR="00904406" w:rsidRDefault="00F05286" w:rsidP="00F05286">
      <w:pPr>
        <w:ind w:firstLineChars="200" w:firstLine="425"/>
        <w:rPr>
          <w:rFonts w:hint="default"/>
        </w:rPr>
      </w:pPr>
      <w:r>
        <w:rPr>
          <w:sz w:val="21"/>
        </w:rPr>
        <w:t>・　施錠した</w:t>
      </w:r>
    </w:p>
    <w:p w:rsidR="00904406" w:rsidRDefault="00F05286" w:rsidP="00F05286">
      <w:pPr>
        <w:ind w:firstLineChars="200" w:firstLine="425"/>
        <w:rPr>
          <w:rFonts w:hint="default"/>
        </w:rPr>
      </w:pPr>
      <w:r>
        <w:rPr>
          <w:sz w:val="21"/>
        </w:rPr>
        <w:t>・　施錠せず</w:t>
      </w:r>
    </w:p>
    <w:p w:rsidR="00904406" w:rsidRDefault="00F05286" w:rsidP="005432D0">
      <w:pPr>
        <w:ind w:firstLineChars="100" w:firstLine="212"/>
        <w:rPr>
          <w:rFonts w:hint="default"/>
        </w:rPr>
      </w:pPr>
      <w:r>
        <w:rPr>
          <w:sz w:val="21"/>
        </w:rPr>
        <w:t>○　自動車盗、オートバイ盗</w:t>
      </w:r>
    </w:p>
    <w:p w:rsidR="00904406" w:rsidRDefault="00F05286" w:rsidP="00F05286">
      <w:pPr>
        <w:ind w:firstLineChars="200" w:firstLine="425"/>
        <w:rPr>
          <w:rFonts w:hint="default"/>
        </w:rPr>
      </w:pPr>
      <w:r>
        <w:rPr>
          <w:sz w:val="21"/>
        </w:rPr>
        <w:t>・　キーあり</w:t>
      </w:r>
    </w:p>
    <w:p w:rsidR="00904406" w:rsidRDefault="00F05286" w:rsidP="00F05286">
      <w:pPr>
        <w:ind w:firstLineChars="200" w:firstLine="425"/>
        <w:rPr>
          <w:rFonts w:hint="default"/>
        </w:rPr>
      </w:pPr>
      <w:r>
        <w:rPr>
          <w:sz w:val="21"/>
        </w:rPr>
        <w:t>・　キーなし</w:t>
      </w:r>
    </w:p>
    <w:p w:rsidR="00904406" w:rsidRDefault="005432D0" w:rsidP="005432D0">
      <w:pPr>
        <w:ind w:leftChars="176" w:left="725" w:hangingChars="141" w:hanging="299"/>
        <w:rPr>
          <w:rFonts w:hint="default"/>
        </w:rPr>
      </w:pPr>
      <w:r>
        <w:rPr>
          <w:sz w:val="21"/>
        </w:rPr>
        <w:t>※</w:t>
      </w:r>
      <w:r w:rsidR="00F05286">
        <w:rPr>
          <w:sz w:val="21"/>
        </w:rPr>
        <w:t>「キーあり」とは、エンジンキーがスイッチに差し込まれていたか、運転席又は車両の周辺に放置された状態で被害に遭ったものをいい、「キーなし」とはそれ以外のものをいいます。</w:t>
      </w:r>
    </w:p>
    <w:p w:rsidR="00904406" w:rsidRPr="00F05286" w:rsidRDefault="00904406">
      <w:pPr>
        <w:ind w:left="485"/>
        <w:rPr>
          <w:rFonts w:hint="default"/>
        </w:rPr>
      </w:pPr>
    </w:p>
    <w:p w:rsidR="00904406" w:rsidRDefault="00F05286">
      <w:pPr>
        <w:rPr>
          <w:rFonts w:hint="default"/>
        </w:rPr>
      </w:pPr>
      <w:r>
        <w:rPr>
          <w:rFonts w:ascii="ＭＳ ゴシック" w:eastAsia="ＭＳ ゴシック" w:hAnsi="ＭＳ ゴシック"/>
          <w:sz w:val="21"/>
        </w:rPr>
        <w:t>16　盗難防止装置の有無（自動車盗、オートバイ盗）</w:t>
      </w:r>
    </w:p>
    <w:p w:rsidR="00904406" w:rsidRDefault="00F05286" w:rsidP="00F05286">
      <w:pPr>
        <w:ind w:firstLineChars="200" w:firstLine="425"/>
        <w:rPr>
          <w:rFonts w:hint="default"/>
        </w:rPr>
      </w:pPr>
      <w:r>
        <w:rPr>
          <w:sz w:val="21"/>
        </w:rPr>
        <w:t>被害車両に盗難防止装置が装備されていたかどうかについて、以下の区分としています。</w:t>
      </w:r>
    </w:p>
    <w:p w:rsidR="00904406" w:rsidRDefault="00F05286" w:rsidP="00F05286">
      <w:pPr>
        <w:ind w:firstLineChars="200" w:firstLine="425"/>
        <w:rPr>
          <w:rFonts w:hint="default"/>
        </w:rPr>
      </w:pPr>
      <w:r>
        <w:rPr>
          <w:sz w:val="21"/>
        </w:rPr>
        <w:t>・　あり</w:t>
      </w:r>
    </w:p>
    <w:p w:rsidR="00904406" w:rsidRDefault="00F05286" w:rsidP="00F05286">
      <w:pPr>
        <w:ind w:firstLineChars="200" w:firstLine="425"/>
        <w:rPr>
          <w:rFonts w:hint="default"/>
        </w:rPr>
      </w:pPr>
      <w:r>
        <w:rPr>
          <w:sz w:val="21"/>
        </w:rPr>
        <w:t>・　なし</w:t>
      </w:r>
    </w:p>
    <w:p w:rsidR="00904406" w:rsidRDefault="00904406">
      <w:pPr>
        <w:ind w:left="485"/>
        <w:rPr>
          <w:rFonts w:hint="default"/>
        </w:rPr>
      </w:pPr>
    </w:p>
    <w:p w:rsidR="00904406" w:rsidRDefault="00F05286">
      <w:pPr>
        <w:rPr>
          <w:rFonts w:hint="default"/>
        </w:rPr>
      </w:pPr>
      <w:r>
        <w:rPr>
          <w:rFonts w:ascii="ＭＳ ゴシック" w:eastAsia="ＭＳ ゴシック" w:hAnsi="ＭＳ ゴシック"/>
          <w:sz w:val="21"/>
        </w:rPr>
        <w:t>17　現金被害の有無（ひったくり、車上ねらい、自動販売機ねらい）</w:t>
      </w:r>
    </w:p>
    <w:p w:rsidR="00904406" w:rsidRDefault="00F05286" w:rsidP="00F05286">
      <w:pPr>
        <w:ind w:firstLineChars="200" w:firstLine="425"/>
        <w:rPr>
          <w:rFonts w:hint="default"/>
        </w:rPr>
      </w:pPr>
      <w:r>
        <w:rPr>
          <w:sz w:val="21"/>
        </w:rPr>
        <w:t>現金の被害があったかどうかについて、以下の区分としています。</w:t>
      </w:r>
    </w:p>
    <w:p w:rsidR="00904406" w:rsidRDefault="00F05286" w:rsidP="00F05286">
      <w:pPr>
        <w:ind w:firstLineChars="200" w:firstLine="425"/>
        <w:rPr>
          <w:rFonts w:hint="default"/>
        </w:rPr>
      </w:pPr>
      <w:r>
        <w:rPr>
          <w:sz w:val="21"/>
        </w:rPr>
        <w:t>・　あり</w:t>
      </w:r>
    </w:p>
    <w:p w:rsidR="00904406" w:rsidRDefault="00F05286" w:rsidP="00F05286">
      <w:pPr>
        <w:ind w:firstLineChars="200" w:firstLine="425"/>
        <w:rPr>
          <w:rFonts w:hint="default"/>
        </w:rPr>
      </w:pPr>
      <w:r>
        <w:rPr>
          <w:sz w:val="21"/>
        </w:rPr>
        <w:t>・　なし</w:t>
      </w:r>
    </w:p>
    <w:p w:rsidR="00904406" w:rsidRDefault="00904406">
      <w:pPr>
        <w:ind w:left="242" w:firstLine="243"/>
        <w:rPr>
          <w:rFonts w:hint="default"/>
        </w:rPr>
      </w:pPr>
    </w:p>
    <w:p w:rsidR="00904406" w:rsidRDefault="00F05286">
      <w:pPr>
        <w:rPr>
          <w:rFonts w:hint="default"/>
        </w:rPr>
      </w:pPr>
      <w:r>
        <w:rPr>
          <w:rFonts w:ascii="ＭＳ ゴシック" w:eastAsia="ＭＳ ゴシック" w:hAnsi="ＭＳ ゴシック"/>
          <w:sz w:val="21"/>
        </w:rPr>
        <w:t>18　現金以外の主な被害品（部品ねらい、自動車盗、オートバイ盗）</w:t>
      </w:r>
    </w:p>
    <w:p w:rsidR="00904406" w:rsidRDefault="00F05286" w:rsidP="00F05286">
      <w:pPr>
        <w:ind w:firstLineChars="200" w:firstLine="425"/>
        <w:rPr>
          <w:rFonts w:hint="default"/>
        </w:rPr>
      </w:pPr>
      <w:r>
        <w:rPr>
          <w:sz w:val="21"/>
        </w:rPr>
        <w:lastRenderedPageBreak/>
        <w:t>現金以外の主な被害品について、以下の区分としています。</w:t>
      </w:r>
    </w:p>
    <w:p w:rsidR="00904406" w:rsidRDefault="00F05286" w:rsidP="005432D0">
      <w:pPr>
        <w:ind w:firstLineChars="100" w:firstLine="212"/>
        <w:rPr>
          <w:rFonts w:hint="default"/>
        </w:rPr>
      </w:pPr>
      <w:r>
        <w:rPr>
          <w:sz w:val="21"/>
        </w:rPr>
        <w:t>○　部品ねらい</w:t>
      </w:r>
    </w:p>
    <w:p w:rsidR="00904406" w:rsidRDefault="00F05286" w:rsidP="00F05286">
      <w:pPr>
        <w:ind w:firstLineChars="200" w:firstLine="425"/>
        <w:rPr>
          <w:rFonts w:hint="default"/>
        </w:rPr>
      </w:pPr>
      <w:r>
        <w:rPr>
          <w:sz w:val="21"/>
        </w:rPr>
        <w:t>・　タイヤ・ホイール</w:t>
      </w:r>
    </w:p>
    <w:p w:rsidR="00904406" w:rsidRDefault="00F05286" w:rsidP="00F05286">
      <w:pPr>
        <w:ind w:firstLineChars="200" w:firstLine="425"/>
        <w:rPr>
          <w:rFonts w:hint="default"/>
        </w:rPr>
      </w:pPr>
      <w:r>
        <w:rPr>
          <w:sz w:val="21"/>
        </w:rPr>
        <w:t>・　ナンバープレート</w:t>
      </w:r>
    </w:p>
    <w:p w:rsidR="00904406" w:rsidRDefault="00F05286" w:rsidP="00F05286">
      <w:pPr>
        <w:ind w:firstLineChars="200" w:firstLine="425"/>
        <w:rPr>
          <w:rFonts w:hint="default"/>
        </w:rPr>
      </w:pPr>
      <w:r>
        <w:rPr>
          <w:sz w:val="21"/>
        </w:rPr>
        <w:t>・　カーナビ</w:t>
      </w:r>
    </w:p>
    <w:p w:rsidR="00904406" w:rsidRDefault="00F05286" w:rsidP="00F05286">
      <w:pPr>
        <w:ind w:firstLineChars="200" w:firstLine="425"/>
        <w:rPr>
          <w:rFonts w:hint="default"/>
        </w:rPr>
      </w:pPr>
      <w:r>
        <w:rPr>
          <w:sz w:val="21"/>
        </w:rPr>
        <w:t>・　その他</w:t>
      </w:r>
    </w:p>
    <w:p w:rsidR="00904406" w:rsidRDefault="00F05286" w:rsidP="00F05286">
      <w:pPr>
        <w:ind w:firstLineChars="200" w:firstLine="425"/>
        <w:rPr>
          <w:rFonts w:hint="default"/>
        </w:rPr>
      </w:pPr>
      <w:r>
        <w:rPr>
          <w:sz w:val="21"/>
        </w:rPr>
        <w:t>・　なし</w:t>
      </w:r>
    </w:p>
    <w:p w:rsidR="00904406" w:rsidRDefault="00F05286" w:rsidP="005432D0">
      <w:pPr>
        <w:ind w:firstLineChars="200" w:firstLine="425"/>
        <w:rPr>
          <w:rFonts w:hint="default"/>
        </w:rPr>
      </w:pPr>
      <w:r>
        <w:rPr>
          <w:sz w:val="21"/>
        </w:rPr>
        <w:t>※　「なし」は未遂事件で被害品がない場合です。</w:t>
      </w:r>
    </w:p>
    <w:p w:rsidR="00904406" w:rsidRDefault="00F05286" w:rsidP="005432D0">
      <w:pPr>
        <w:ind w:firstLineChars="100" w:firstLine="212"/>
        <w:rPr>
          <w:rFonts w:hint="default"/>
        </w:rPr>
      </w:pPr>
      <w:r>
        <w:rPr>
          <w:sz w:val="21"/>
        </w:rPr>
        <w:t>○　自動車盗</w:t>
      </w:r>
    </w:p>
    <w:p w:rsidR="00904406" w:rsidRDefault="00F05286" w:rsidP="00F05286">
      <w:pPr>
        <w:ind w:firstLineChars="200" w:firstLine="425"/>
        <w:rPr>
          <w:rFonts w:hint="default"/>
        </w:rPr>
      </w:pPr>
      <w:r>
        <w:rPr>
          <w:sz w:val="21"/>
        </w:rPr>
        <w:t>・　乗用自動車</w:t>
      </w:r>
    </w:p>
    <w:p w:rsidR="00904406" w:rsidRDefault="00F05286" w:rsidP="00F05286">
      <w:pPr>
        <w:ind w:firstLineChars="200" w:firstLine="425"/>
        <w:rPr>
          <w:rFonts w:hint="default"/>
        </w:rPr>
      </w:pPr>
      <w:r>
        <w:rPr>
          <w:sz w:val="21"/>
        </w:rPr>
        <w:t>・　貨物自動車</w:t>
      </w:r>
    </w:p>
    <w:p w:rsidR="00904406" w:rsidRDefault="00F05286" w:rsidP="00F05286">
      <w:pPr>
        <w:ind w:firstLineChars="200" w:firstLine="425"/>
        <w:rPr>
          <w:rFonts w:hint="default"/>
        </w:rPr>
      </w:pPr>
      <w:r>
        <w:rPr>
          <w:sz w:val="21"/>
        </w:rPr>
        <w:t>・　特殊自動車</w:t>
      </w:r>
    </w:p>
    <w:p w:rsidR="00904406" w:rsidRDefault="00F05286" w:rsidP="00F05286">
      <w:pPr>
        <w:ind w:firstLineChars="200" w:firstLine="425"/>
        <w:rPr>
          <w:rFonts w:hint="default"/>
        </w:rPr>
      </w:pPr>
      <w:r>
        <w:rPr>
          <w:sz w:val="21"/>
        </w:rPr>
        <w:t>・　その他</w:t>
      </w:r>
    </w:p>
    <w:p w:rsidR="00904406" w:rsidRDefault="00F05286" w:rsidP="00F05286">
      <w:pPr>
        <w:ind w:firstLineChars="200" w:firstLine="425"/>
        <w:rPr>
          <w:rFonts w:hint="default"/>
        </w:rPr>
      </w:pPr>
      <w:r>
        <w:rPr>
          <w:sz w:val="21"/>
        </w:rPr>
        <w:t>・　なし</w:t>
      </w:r>
    </w:p>
    <w:p w:rsidR="00904406" w:rsidRDefault="00F05286" w:rsidP="005432D0">
      <w:pPr>
        <w:ind w:firstLineChars="200" w:firstLine="425"/>
        <w:rPr>
          <w:rFonts w:hint="default"/>
        </w:rPr>
      </w:pPr>
      <w:r>
        <w:rPr>
          <w:sz w:val="21"/>
        </w:rPr>
        <w:t>※　「なし」は未遂事件で被害品がない場合です。</w:t>
      </w:r>
    </w:p>
    <w:p w:rsidR="00904406" w:rsidRDefault="00F05286" w:rsidP="005432D0">
      <w:pPr>
        <w:ind w:firstLineChars="100" w:firstLine="212"/>
        <w:rPr>
          <w:rFonts w:hint="default"/>
        </w:rPr>
      </w:pPr>
      <w:r>
        <w:rPr>
          <w:sz w:val="21"/>
        </w:rPr>
        <w:t>○　オートバイ盗</w:t>
      </w:r>
    </w:p>
    <w:p w:rsidR="00904406" w:rsidRDefault="00F05286" w:rsidP="00F05286">
      <w:pPr>
        <w:ind w:firstLineChars="200" w:firstLine="425"/>
        <w:rPr>
          <w:rFonts w:hint="default"/>
        </w:rPr>
      </w:pPr>
      <w:r>
        <w:rPr>
          <w:rFonts w:ascii="ＭＳ 明朝" w:hAnsi="ＭＳ 明朝"/>
          <w:sz w:val="21"/>
        </w:rPr>
        <w:t>・　自動二輪（50cc超）</w:t>
      </w:r>
    </w:p>
    <w:p w:rsidR="00904406" w:rsidRDefault="00F05286" w:rsidP="00F05286">
      <w:pPr>
        <w:ind w:firstLineChars="200" w:firstLine="425"/>
        <w:rPr>
          <w:rFonts w:hint="default"/>
        </w:rPr>
      </w:pPr>
      <w:r>
        <w:rPr>
          <w:rFonts w:ascii="ＭＳ 明朝" w:hAnsi="ＭＳ 明朝"/>
          <w:sz w:val="21"/>
        </w:rPr>
        <w:t>・　原動機付自転車（50cc以下）</w:t>
      </w:r>
    </w:p>
    <w:p w:rsidR="00904406" w:rsidRDefault="00F05286" w:rsidP="00F05286">
      <w:pPr>
        <w:ind w:firstLineChars="200" w:firstLine="425"/>
        <w:rPr>
          <w:rFonts w:hint="default"/>
        </w:rPr>
      </w:pPr>
      <w:r>
        <w:rPr>
          <w:sz w:val="21"/>
        </w:rPr>
        <w:t>・　その他</w:t>
      </w:r>
    </w:p>
    <w:p w:rsidR="00904406" w:rsidRDefault="00F05286" w:rsidP="00F05286">
      <w:pPr>
        <w:ind w:firstLineChars="200" w:firstLine="425"/>
        <w:rPr>
          <w:rFonts w:hint="default"/>
        </w:rPr>
      </w:pPr>
      <w:r>
        <w:rPr>
          <w:sz w:val="21"/>
        </w:rPr>
        <w:t>・　なし</w:t>
      </w:r>
    </w:p>
    <w:p w:rsidR="00904406" w:rsidRDefault="00F05286" w:rsidP="005432D0">
      <w:pPr>
        <w:ind w:firstLineChars="200" w:firstLine="425"/>
        <w:rPr>
          <w:rFonts w:hint="default"/>
        </w:rPr>
      </w:pPr>
      <w:r>
        <w:rPr>
          <w:sz w:val="21"/>
        </w:rPr>
        <w:t>※　「なし」は未遂事件で被害品がない場合です。</w:t>
      </w:r>
    </w:p>
    <w:sectPr w:rsidR="00904406">
      <w:footnotePr>
        <w:numRestart w:val="eachPage"/>
      </w:footnotePr>
      <w:endnotePr>
        <w:numFmt w:val="decimal"/>
      </w:endnotePr>
      <w:pgSz w:w="11906" w:h="16838"/>
      <w:pgMar w:top="1701" w:right="1168" w:bottom="1701" w:left="1168" w:header="1134" w:footer="0" w:gutter="0"/>
      <w:cols w:space="720"/>
      <w:docGrid w:type="linesAndChars" w:linePitch="373"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06" w:rsidRDefault="00F05286">
      <w:pPr>
        <w:spacing w:before="327"/>
        <w:rPr>
          <w:rFonts w:hint="default"/>
        </w:rPr>
      </w:pPr>
      <w:r>
        <w:continuationSeparator/>
      </w:r>
    </w:p>
  </w:endnote>
  <w:endnote w:type="continuationSeparator" w:id="0">
    <w:p w:rsidR="00904406" w:rsidRDefault="00F0528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06" w:rsidRDefault="00F05286">
      <w:pPr>
        <w:spacing w:before="327"/>
        <w:rPr>
          <w:rFonts w:hint="default"/>
        </w:rPr>
      </w:pPr>
      <w:r>
        <w:continuationSeparator/>
      </w:r>
    </w:p>
  </w:footnote>
  <w:footnote w:type="continuationSeparator" w:id="0">
    <w:p w:rsidR="00904406" w:rsidRDefault="00F0528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9"/>
  <w:hyphenationZone w:val="0"/>
  <w:drawingGridHorizontalSpacing w:val="427"/>
  <w:drawingGridVerticalSpacing w:val="37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406"/>
    <w:rsid w:val="005432D0"/>
    <w:rsid w:val="00904406"/>
    <w:rsid w:val="009547AF"/>
    <w:rsid w:val="00F0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8DB1FF"/>
  <w15:docId w15:val="{A6BEBF00-6285-4A53-B6D9-E1BE6DB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20655</TotalTime>
  <Pages>4</Pages>
  <Words>278</Words>
  <Characters>1591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2020-06-04T05:46:00Z</cp:lastPrinted>
  <dcterms:created xsi:type="dcterms:W3CDTF">2020-04-06T09:00:00Z</dcterms:created>
  <dcterms:modified xsi:type="dcterms:W3CDTF">2020-06-08T01:00:00Z</dcterms:modified>
</cp:coreProperties>
</file>