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1DE9" w14:textId="77777777" w:rsidR="000B5A6B" w:rsidRDefault="0013736E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資生堂中部商品センター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6E6D2F96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DC77351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bookmarkStart w:id="0" w:name="_Hlk162765162"/>
      <w:r w:rsidR="00106FC5">
        <w:rPr>
          <w:rFonts w:hAnsi="ＭＳ 明朝" w:hint="eastAsia"/>
        </w:rPr>
        <w:t>資生堂中部商品センター</w:t>
      </w:r>
      <w:bookmarkEnd w:id="0"/>
      <w:r w:rsidRPr="005420AC">
        <w:rPr>
          <w:rFonts w:hAnsi="ＭＳ 明朝" w:hint="eastAsia"/>
          <w:kern w:val="0"/>
        </w:rPr>
        <w:t>（</w:t>
      </w:r>
      <w:r w:rsidR="00911D3C" w:rsidRPr="005806B0">
        <w:rPr>
          <w:rFonts w:hAnsi="ＭＳ 明朝" w:hint="eastAsia"/>
        </w:rPr>
        <w:t>名古屋市</w:t>
      </w:r>
      <w:r w:rsidR="00106FC5" w:rsidRPr="002E3E7C">
        <w:rPr>
          <w:rFonts w:hAnsi="ＭＳ 明朝" w:hint="eastAsia"/>
        </w:rPr>
        <w:t>港区</w:t>
      </w:r>
      <w:r w:rsidR="00106FC5">
        <w:rPr>
          <w:rFonts w:hAnsi="ＭＳ 明朝" w:hint="eastAsia"/>
        </w:rPr>
        <w:t>藤前二</w:t>
      </w:r>
      <w:r w:rsidR="00106FC5" w:rsidRPr="002E3E7C">
        <w:rPr>
          <w:rFonts w:hAnsi="ＭＳ 明朝" w:hint="eastAsia"/>
        </w:rPr>
        <w:t>丁目</w:t>
      </w:r>
      <w:r w:rsidR="00106FC5">
        <w:rPr>
          <w:rFonts w:hAnsi="ＭＳ 明朝" w:hint="eastAsia"/>
        </w:rPr>
        <w:t>20</w:t>
      </w:r>
      <w:r w:rsidR="00106FC5" w:rsidRPr="002E3E7C">
        <w:rPr>
          <w:rFonts w:hAnsi="ＭＳ 明朝" w:hint="eastAsia"/>
        </w:rPr>
        <w:t>1番</w:t>
      </w:r>
      <w:r w:rsidR="00106FC5">
        <w:rPr>
          <w:rFonts w:hAnsi="ＭＳ 明朝" w:hint="eastAsia"/>
        </w:rPr>
        <w:t>8、205番2</w:t>
      </w:r>
      <w:r w:rsidRPr="005420AC">
        <w:rPr>
          <w:rFonts w:hAnsi="ＭＳ 明朝" w:hint="eastAsia"/>
        </w:rPr>
        <w:t>）の地下水汚染（</w:t>
      </w:r>
      <w:r w:rsidR="00911D3C" w:rsidRPr="00014119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="00911D3C" w:rsidRPr="00014119">
        <w:rPr>
          <w:rFonts w:hAnsi="ＭＳ 明朝" w:hint="eastAsia"/>
        </w:rPr>
        <w:t>年</w:t>
      </w:r>
      <w:r w:rsidR="00106FC5">
        <w:rPr>
          <w:rFonts w:hAnsi="ＭＳ 明朝" w:hint="eastAsia"/>
        </w:rPr>
        <w:t>3</w:t>
      </w:r>
      <w:r w:rsidR="00911D3C" w:rsidRPr="00014119">
        <w:rPr>
          <w:rFonts w:hAnsi="ＭＳ 明朝" w:hint="eastAsia"/>
        </w:rPr>
        <w:t>月</w:t>
      </w:r>
      <w:r w:rsidR="00106FC5">
        <w:rPr>
          <w:rFonts w:hAnsi="ＭＳ 明朝" w:hint="eastAsia"/>
        </w:rPr>
        <w:t>29</w:t>
      </w:r>
      <w:r w:rsidR="00911D3C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179FE4F0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6C1E7E10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68D71276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106FC5">
        <w:rPr>
          <w:rFonts w:hAnsi="ＭＳ 明朝" w:hint="eastAsia"/>
        </w:rPr>
        <w:t>4</w:t>
      </w:r>
      <w:r w:rsidRPr="005420AC">
        <w:rPr>
          <w:rFonts w:hAnsi="ＭＳ 明朝" w:hint="eastAsia"/>
        </w:rPr>
        <w:t>月</w:t>
      </w:r>
      <w:r w:rsidR="00911D3C">
        <w:rPr>
          <w:rFonts w:hAnsi="ＭＳ 明朝" w:hint="eastAsia"/>
        </w:rPr>
        <w:t>1</w:t>
      </w:r>
      <w:r w:rsidR="00106FC5">
        <w:rPr>
          <w:rFonts w:hAnsi="ＭＳ 明朝" w:hint="eastAsia"/>
        </w:rPr>
        <w:t>7</w:t>
      </w:r>
      <w:r w:rsidR="000B43E3">
        <w:rPr>
          <w:rFonts w:hAnsi="ＭＳ 明朝" w:hint="eastAsia"/>
        </w:rPr>
        <w:t>日</w:t>
      </w:r>
    </w:p>
    <w:p w14:paraId="1DEC3361" w14:textId="77777777" w:rsidR="00C245BA" w:rsidRDefault="00C245BA" w:rsidP="00147813">
      <w:pPr>
        <w:rPr>
          <w:rFonts w:hAnsi="ＭＳ 明朝" w:hint="eastAsia"/>
        </w:rPr>
      </w:pPr>
    </w:p>
    <w:p w14:paraId="097BC30B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6BF63650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106FC5">
        <w:rPr>
          <w:rFonts w:hAnsi="ＭＳ 明朝" w:hint="eastAsia"/>
        </w:rPr>
        <w:t>1</w:t>
      </w:r>
      <w:r w:rsidRPr="005420AC">
        <w:rPr>
          <w:rFonts w:hAnsi="ＭＳ 明朝" w:hint="eastAsia"/>
        </w:rPr>
        <w:t>本</w:t>
      </w:r>
    </w:p>
    <w:p w14:paraId="5F8E998A" w14:textId="77777777" w:rsidR="00C245BA" w:rsidRDefault="00C245BA" w:rsidP="00147813">
      <w:pPr>
        <w:rPr>
          <w:rFonts w:hAnsi="ＭＳ 明朝" w:hint="eastAsia"/>
        </w:rPr>
      </w:pPr>
    </w:p>
    <w:p w14:paraId="7CA53459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68D625C7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67225F" w:rsidRPr="005420AC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5235F6">
        <w:rPr>
          <w:rFonts w:hint="eastAsia"/>
        </w:rPr>
        <w:t>全て</w:t>
      </w:r>
      <w:r w:rsidR="00EB7C17">
        <w:rPr>
          <w:rFonts w:hint="eastAsia"/>
        </w:rPr>
        <w:t>の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A742F69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564BD378" w14:textId="77777777" w:rsidR="00841435" w:rsidRPr="005420AC" w:rsidRDefault="0001478C" w:rsidP="00D65BA3">
      <w:pPr>
        <w:ind w:leftChars="100" w:left="240"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8475" w:type="dxa"/>
        <w:tblInd w:w="511" w:type="dxa"/>
        <w:tblLayout w:type="fixed"/>
        <w:tblLook w:val="01E0" w:firstRow="1" w:lastRow="1" w:firstColumn="1" w:lastColumn="1" w:noHBand="0" w:noVBand="0"/>
      </w:tblPr>
      <w:tblGrid>
        <w:gridCol w:w="1469"/>
        <w:gridCol w:w="2926"/>
        <w:gridCol w:w="2040"/>
        <w:gridCol w:w="2040"/>
      </w:tblGrid>
      <w:tr w:rsidR="00106FC5" w:rsidRPr="005420AC" w14:paraId="108854FF" w14:textId="77777777">
        <w:trPr>
          <w:trHeight w:val="495"/>
        </w:trPr>
        <w:tc>
          <w:tcPr>
            <w:tcW w:w="439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FC740B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　在　　地</w:t>
            </w:r>
          </w:p>
        </w:tc>
        <w:tc>
          <w:tcPr>
            <w:tcW w:w="2040" w:type="dxa"/>
            <w:shd w:val="clear" w:color="auto" w:fill="auto"/>
            <w:noWrap/>
            <w:tcFitText/>
            <w:vAlign w:val="center"/>
          </w:tcPr>
          <w:p w14:paraId="30FC8E7B" w14:textId="77777777" w:rsidR="00106FC5" w:rsidRDefault="00106FC5" w:rsidP="00275DF2">
            <w:pPr>
              <w:jc w:val="center"/>
            </w:pPr>
            <w:r w:rsidRPr="00106FC5">
              <w:rPr>
                <w:rFonts w:hAnsi="ＭＳ 明朝" w:hint="eastAsia"/>
                <w:spacing w:val="20"/>
                <w:w w:val="93"/>
                <w:kern w:val="0"/>
              </w:rPr>
              <w:t>港区藤前一丁</w:t>
            </w:r>
            <w:r w:rsidRPr="00106FC5">
              <w:rPr>
                <w:rFonts w:hAnsi="ＭＳ 明朝" w:hint="eastAsia"/>
                <w:spacing w:val="1"/>
                <w:w w:val="93"/>
                <w:kern w:val="0"/>
              </w:rPr>
              <w:t>目</w:t>
            </w:r>
          </w:p>
        </w:tc>
        <w:tc>
          <w:tcPr>
            <w:tcW w:w="20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F2DF45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776C4B0E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106FC5" w:rsidRPr="005420AC" w14:paraId="79117513" w14:textId="77777777">
        <w:trPr>
          <w:trHeight w:val="495"/>
        </w:trPr>
        <w:tc>
          <w:tcPr>
            <w:tcW w:w="439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16652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資生堂中部商品センター</w:t>
            </w: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72F2DA8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2461A7">
              <w:rPr>
                <w:rFonts w:hAnsi="ＭＳ 明朝" w:hint="eastAsia"/>
              </w:rPr>
              <w:t>40</w:t>
            </w:r>
            <w:r>
              <w:rPr>
                <w:rFonts w:hAnsi="ＭＳ 明朝" w:hint="eastAsia"/>
              </w:rPr>
              <w:t>0ｍ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F76604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106FC5" w:rsidRPr="005420AC" w14:paraId="0F6152AD" w14:textId="77777777">
        <w:trPr>
          <w:trHeight w:val="495"/>
        </w:trPr>
        <w:tc>
          <w:tcPr>
            <w:tcW w:w="439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56100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82703A9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428E2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106FC5" w:rsidRPr="005420AC" w14:paraId="5725CBB3" w14:textId="77777777">
        <w:trPr>
          <w:trHeight w:val="495"/>
        </w:trPr>
        <w:tc>
          <w:tcPr>
            <w:tcW w:w="439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AD71E5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  <w:r>
              <w:rPr>
                <w:rFonts w:hAnsi="ＭＳ 明朝" w:hint="eastAsia"/>
              </w:rPr>
              <w:t>位</w:t>
            </w:r>
            <w:r w:rsidRPr="00F969C2">
              <w:rPr>
                <w:rFonts w:hAnsi="ＭＳ 明朝" w:hint="eastAsia"/>
              </w:rPr>
              <w:t>置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F716C3" w14:textId="77777777" w:rsidR="00106FC5" w:rsidRPr="00F969C2" w:rsidRDefault="00711EB3" w:rsidP="00C245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20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3115FF" w14:textId="77777777" w:rsidR="00106FC5" w:rsidRPr="00F969C2" w:rsidRDefault="00106FC5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106FC5" w:rsidRPr="005420AC" w14:paraId="50525447" w14:textId="77777777">
        <w:trPr>
          <w:trHeight w:val="495"/>
        </w:trPr>
        <w:tc>
          <w:tcPr>
            <w:tcW w:w="1469" w:type="dxa"/>
            <w:vMerge w:val="restart"/>
            <w:vAlign w:val="center"/>
          </w:tcPr>
          <w:p w14:paraId="600479BA" w14:textId="77777777" w:rsidR="00106FC5" w:rsidRPr="00F969C2" w:rsidRDefault="00106FC5" w:rsidP="00106FC5">
            <w:pPr>
              <w:ind w:right="113"/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926" w:type="dxa"/>
            <w:vAlign w:val="center"/>
          </w:tcPr>
          <w:p w14:paraId="26BEBD66" w14:textId="77777777" w:rsidR="00106FC5" w:rsidRDefault="00106FC5" w:rsidP="00106FC5">
            <w:pPr>
              <w:pStyle w:val="a7"/>
              <w:spacing w:line="300" w:lineRule="exact"/>
              <w:rPr>
                <w:rFonts w:hint="eastAsia"/>
              </w:rPr>
            </w:pPr>
            <w:r w:rsidRPr="006651B2">
              <w:t>1,2-</w:t>
            </w:r>
            <w:r w:rsidRPr="006651B2">
              <w:rPr>
                <w:rFonts w:hint="eastAsia"/>
              </w:rPr>
              <w:t>ジクロロエタン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74A9F3" w14:textId="77777777" w:rsidR="00106FC5" w:rsidRPr="00757107" w:rsidRDefault="005977FD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</w:t>
            </w:r>
            <w:r w:rsidR="00106FC5">
              <w:rPr>
                <w:rFonts w:hAnsi="ＭＳ 明朝" w:hint="eastAsia"/>
              </w:rPr>
              <w:t>0.0004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A8BC72" w14:textId="77777777" w:rsidR="00106FC5" w:rsidRPr="00757107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0.004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  <w:tr w:rsidR="00106FC5" w:rsidRPr="005420AC" w14:paraId="5B548304" w14:textId="77777777">
        <w:trPr>
          <w:trHeight w:val="495"/>
        </w:trPr>
        <w:tc>
          <w:tcPr>
            <w:tcW w:w="1469" w:type="dxa"/>
            <w:vMerge/>
            <w:vAlign w:val="center"/>
          </w:tcPr>
          <w:p w14:paraId="01781318" w14:textId="77777777" w:rsidR="00106FC5" w:rsidRPr="00F969C2" w:rsidRDefault="00106FC5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26" w:type="dxa"/>
            <w:vAlign w:val="center"/>
          </w:tcPr>
          <w:p w14:paraId="76813763" w14:textId="77777777" w:rsidR="00106FC5" w:rsidRDefault="00106FC5" w:rsidP="00106FC5">
            <w:pPr>
              <w:pStyle w:val="a7"/>
              <w:spacing w:line="300" w:lineRule="exact"/>
              <w:rPr>
                <w:rFonts w:hint="eastAsia"/>
              </w:rPr>
            </w:pPr>
            <w:r w:rsidRPr="006651B2">
              <w:rPr>
                <w:rFonts w:hint="eastAsia"/>
              </w:rPr>
              <w:t>1,1,2-</w:t>
            </w:r>
            <w:r w:rsidRPr="006651B2">
              <w:rPr>
                <w:rFonts w:hint="eastAsia"/>
              </w:rPr>
              <w:t>トリクロロエタン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6CF98" w14:textId="77777777" w:rsidR="00106FC5" w:rsidRPr="00757107" w:rsidRDefault="005977FD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</w:t>
            </w:r>
            <w:r w:rsidR="00106FC5">
              <w:rPr>
                <w:rFonts w:hAnsi="ＭＳ 明朝" w:hint="eastAsia"/>
              </w:rPr>
              <w:t>0.0006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C6DE8D" w14:textId="77777777" w:rsidR="00106FC5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0.006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  <w:tr w:rsidR="00106FC5" w:rsidRPr="005420AC" w14:paraId="31AE0356" w14:textId="77777777">
        <w:trPr>
          <w:trHeight w:val="495"/>
        </w:trPr>
        <w:tc>
          <w:tcPr>
            <w:tcW w:w="1469" w:type="dxa"/>
            <w:vMerge/>
            <w:vAlign w:val="center"/>
          </w:tcPr>
          <w:p w14:paraId="54330858" w14:textId="77777777" w:rsidR="00106FC5" w:rsidRPr="00F969C2" w:rsidRDefault="00106FC5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26" w:type="dxa"/>
            <w:vAlign w:val="center"/>
          </w:tcPr>
          <w:p w14:paraId="44D3F448" w14:textId="77777777" w:rsidR="00106FC5" w:rsidRDefault="00106FC5" w:rsidP="00106FC5">
            <w:pPr>
              <w:pStyle w:val="a7"/>
              <w:spacing w:line="300" w:lineRule="exact"/>
              <w:rPr>
                <w:rFonts w:hint="eastAsia"/>
              </w:rPr>
            </w:pPr>
            <w:r w:rsidRPr="006651B2">
              <w:rPr>
                <w:rFonts w:hint="eastAsia"/>
              </w:rPr>
              <w:t>ベンゼン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F3F9B" w14:textId="77777777" w:rsidR="00106FC5" w:rsidRPr="00757107" w:rsidRDefault="005977FD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</w:t>
            </w:r>
            <w:r w:rsidR="00106FC5">
              <w:rPr>
                <w:rFonts w:hAnsi="ＭＳ 明朝" w:hint="eastAsia"/>
              </w:rPr>
              <w:t>0.001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47E1CC" w14:textId="77777777" w:rsidR="00106FC5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  <w:tr w:rsidR="00106FC5" w:rsidRPr="005420AC" w14:paraId="3F9668B3" w14:textId="77777777">
        <w:trPr>
          <w:trHeight w:val="495"/>
        </w:trPr>
        <w:tc>
          <w:tcPr>
            <w:tcW w:w="1469" w:type="dxa"/>
            <w:vMerge/>
            <w:vAlign w:val="center"/>
          </w:tcPr>
          <w:p w14:paraId="7BC2C4DE" w14:textId="77777777" w:rsidR="00106FC5" w:rsidRPr="00F969C2" w:rsidRDefault="00106FC5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26" w:type="dxa"/>
            <w:vAlign w:val="center"/>
          </w:tcPr>
          <w:p w14:paraId="7A07758D" w14:textId="77777777" w:rsidR="00106FC5" w:rsidRDefault="00106FC5" w:rsidP="00106FC5">
            <w:pPr>
              <w:pStyle w:val="a7"/>
              <w:spacing w:line="300" w:lineRule="exact"/>
              <w:rPr>
                <w:rFonts w:hint="eastAsia"/>
              </w:rPr>
            </w:pPr>
            <w:r w:rsidRPr="006651B2">
              <w:rPr>
                <w:rFonts w:hint="eastAsia"/>
              </w:rPr>
              <w:t>砒素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59AA3" w14:textId="77777777" w:rsidR="00106FC5" w:rsidRPr="00757107" w:rsidRDefault="005977FD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</w:t>
            </w:r>
            <w:r w:rsidR="00106FC5">
              <w:rPr>
                <w:rFonts w:hAnsi="ＭＳ 明朝" w:hint="eastAsia"/>
              </w:rPr>
              <w:t>0.005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7A0ECC" w14:textId="77777777" w:rsidR="00106FC5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  <w:tr w:rsidR="00106FC5" w:rsidRPr="005420AC" w14:paraId="7AACA37F" w14:textId="77777777">
        <w:trPr>
          <w:trHeight w:val="495"/>
        </w:trPr>
        <w:tc>
          <w:tcPr>
            <w:tcW w:w="1469" w:type="dxa"/>
            <w:vMerge/>
            <w:vAlign w:val="center"/>
          </w:tcPr>
          <w:p w14:paraId="083B6489" w14:textId="77777777" w:rsidR="00106FC5" w:rsidRPr="00F969C2" w:rsidRDefault="00106FC5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26" w:type="dxa"/>
            <w:vAlign w:val="center"/>
          </w:tcPr>
          <w:p w14:paraId="698C9683" w14:textId="77777777" w:rsidR="00106FC5" w:rsidRPr="006651B2" w:rsidRDefault="00106FC5" w:rsidP="00106FC5">
            <w:pPr>
              <w:rPr>
                <w:rFonts w:hint="eastAsia"/>
              </w:rPr>
            </w:pPr>
            <w:r w:rsidRPr="006651B2">
              <w:rPr>
                <w:rFonts w:hint="eastAsia"/>
              </w:rPr>
              <w:t>ふっ素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770903" w14:textId="77777777" w:rsidR="00106FC5" w:rsidRPr="00757107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0.39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A1A7BB" w14:textId="77777777" w:rsidR="00106FC5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  <w:tr w:rsidR="00106FC5" w:rsidRPr="005420AC" w14:paraId="11681583" w14:textId="77777777">
        <w:trPr>
          <w:trHeight w:val="495"/>
        </w:trPr>
        <w:tc>
          <w:tcPr>
            <w:tcW w:w="1469" w:type="dxa"/>
            <w:vMerge/>
            <w:vAlign w:val="center"/>
          </w:tcPr>
          <w:p w14:paraId="4C0934EC" w14:textId="77777777" w:rsidR="00106FC5" w:rsidRPr="00F969C2" w:rsidRDefault="00106FC5" w:rsidP="00911D3C">
            <w:pPr>
              <w:ind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926" w:type="dxa"/>
            <w:vAlign w:val="center"/>
          </w:tcPr>
          <w:p w14:paraId="18403042" w14:textId="77777777" w:rsidR="00106FC5" w:rsidRPr="006651B2" w:rsidRDefault="00106FC5" w:rsidP="00106FC5">
            <w:pPr>
              <w:rPr>
                <w:rFonts w:hint="eastAsia"/>
              </w:rPr>
            </w:pPr>
            <w:r w:rsidRPr="006651B2">
              <w:rPr>
                <w:rFonts w:hint="eastAsia"/>
              </w:rPr>
              <w:t>ほう素</w:t>
            </w:r>
          </w:p>
        </w:tc>
        <w:tc>
          <w:tcPr>
            <w:tcW w:w="20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880461" w14:textId="77777777" w:rsidR="00106FC5" w:rsidRPr="00757107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</w:t>
            </w:r>
          </w:p>
        </w:tc>
        <w:tc>
          <w:tcPr>
            <w:tcW w:w="20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1CE41E" w14:textId="77777777" w:rsidR="00106FC5" w:rsidRDefault="00106FC5" w:rsidP="00106FC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</w:tbl>
    <w:p w14:paraId="610E086C" w14:textId="77777777" w:rsidR="00D20A3F" w:rsidRDefault="00D20A3F">
      <w:pPr>
        <w:rPr>
          <w:rFonts w:hint="eastAsia"/>
        </w:rPr>
      </w:pPr>
    </w:p>
    <w:p w14:paraId="7265FC29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4D87A46F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106FC5">
        <w:rPr>
          <w:rFonts w:hAnsi="ＭＳ 明朝" w:hint="eastAsia"/>
        </w:rPr>
        <w:t>株式会社資生堂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7FD"/>
    <w:rsid w:val="005A7981"/>
    <w:rsid w:val="005E1789"/>
    <w:rsid w:val="00617EBA"/>
    <w:rsid w:val="0062160C"/>
    <w:rsid w:val="0067225F"/>
    <w:rsid w:val="006B5EC1"/>
    <w:rsid w:val="006F03F9"/>
    <w:rsid w:val="00711EB3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11D3C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ED4E79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E6B9"/>
  <w15:chartTrackingRefBased/>
  <w15:docId w15:val="{D8CFB62E-CF10-4767-9001-B094306A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2024-10-22T02:06:00Z</dcterms:created>
  <dcterms:modified xsi:type="dcterms:W3CDTF">2024-10-22T02:06:00Z</dcterms:modified>
</cp:coreProperties>
</file>