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A558" w14:textId="77777777" w:rsidR="000B5A6B" w:rsidRDefault="008F631B" w:rsidP="00634DB2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631B" w:rsidRPr="008F631B">
              <w:rPr>
                <w:rFonts w:hAnsi="ＭＳ 明朝"/>
                <w:sz w:val="12"/>
              </w:rPr>
              <w:t>やまに</w:t>
            </w:r>
          </w:rt>
          <w:rubyBase>
            <w:r w:rsidR="008F631B">
              <w:rPr>
                <w:rFonts w:hAnsi="ＭＳ 明朝"/>
              </w:rPr>
              <w:t>山二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631B" w:rsidRPr="008F631B">
              <w:rPr>
                <w:rFonts w:hAnsi="ＭＳ 明朝"/>
                <w:sz w:val="12"/>
              </w:rPr>
              <w:t>ふたむら</w:t>
            </w:r>
          </w:rt>
          <w:rubyBase>
            <w:r w:rsidR="008F631B">
              <w:rPr>
                <w:rFonts w:hAnsi="ＭＳ 明朝"/>
              </w:rPr>
              <w:t>二村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631B" w:rsidRPr="008F631B">
              <w:rPr>
                <w:rFonts w:hAnsi="ＭＳ 明朝"/>
                <w:sz w:val="12"/>
              </w:rPr>
              <w:t>せきゆ</w:t>
            </w:r>
          </w:rt>
          <w:rubyBase>
            <w:r w:rsidR="008F631B">
              <w:rPr>
                <w:rFonts w:hAnsi="ＭＳ 明朝"/>
              </w:rPr>
              <w:t>石油</w:t>
            </w:r>
          </w:rubyBase>
        </w:ruby>
      </w:r>
      <w:r w:rsidR="00E12D28">
        <w:rPr>
          <w:rFonts w:hAnsi="ＭＳ 明朝" w:hint="eastAsia"/>
        </w:rPr>
        <w:t>株式会社</w:t>
      </w:r>
      <w:r w:rsidR="00317B09">
        <w:rPr>
          <w:rFonts w:hAnsi="ＭＳ 明朝" w:hint="eastAsia"/>
        </w:rPr>
        <w:t>旧当知給油所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302902AD" w14:textId="77777777" w:rsidR="00147813" w:rsidRDefault="00147813" w:rsidP="00634DB2">
      <w:pPr>
        <w:spacing w:line="300" w:lineRule="exact"/>
        <w:ind w:firstLineChars="300" w:firstLine="720"/>
        <w:rPr>
          <w:rFonts w:hAnsi="ＭＳ 明朝" w:hint="eastAsia"/>
          <w:kern w:val="0"/>
        </w:rPr>
      </w:pPr>
    </w:p>
    <w:p w14:paraId="30587B4B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8F631B">
        <w:rPr>
          <w:rFonts w:hAnsi="ＭＳ 明朝" w:hint="eastAsia"/>
        </w:rPr>
        <w:t>山二二村石油</w:t>
      </w:r>
      <w:r w:rsidR="00E12D28">
        <w:rPr>
          <w:rFonts w:hAnsi="ＭＳ 明朝" w:hint="eastAsia"/>
        </w:rPr>
        <w:t>株式会社</w:t>
      </w:r>
      <w:r w:rsidR="00317B09">
        <w:rPr>
          <w:rFonts w:hAnsi="ＭＳ 明朝" w:hint="eastAsia"/>
        </w:rPr>
        <w:t>旧当知給油所</w:t>
      </w:r>
      <w:r w:rsidRPr="005E2B97">
        <w:rPr>
          <w:rFonts w:hint="eastAsia"/>
        </w:rPr>
        <w:t>（</w:t>
      </w:r>
      <w:r w:rsidR="008F631B" w:rsidRPr="00DD66F5">
        <w:rPr>
          <w:rFonts w:hAnsi="ＭＳ 明朝" w:hint="eastAsia"/>
        </w:rPr>
        <w:t>名古屋市</w:t>
      </w:r>
      <w:r w:rsidR="008F631B">
        <w:rPr>
          <w:rFonts w:hAnsi="ＭＳ 明朝" w:hint="eastAsia"/>
        </w:rPr>
        <w:t>港区</w:t>
      </w:r>
      <w:r w:rsidR="008F631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631B" w:rsidRPr="00A068AD">
              <w:rPr>
                <w:rFonts w:hAnsi="ＭＳ 明朝"/>
                <w:sz w:val="12"/>
              </w:rPr>
              <w:t>いりば</w:t>
            </w:r>
          </w:rt>
          <w:rubyBase>
            <w:r w:rsidR="008F631B">
              <w:rPr>
                <w:rFonts w:hAnsi="ＭＳ 明朝"/>
              </w:rPr>
              <w:t>入場</w:t>
            </w:r>
          </w:rubyBase>
        </w:ruby>
      </w:r>
      <w:r w:rsidR="008F631B">
        <w:rPr>
          <w:rFonts w:hAnsi="ＭＳ 明朝" w:hint="eastAsia"/>
        </w:rPr>
        <w:t>二丁目2304番地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</w:t>
      </w:r>
      <w:r w:rsidR="00016168" w:rsidRPr="00BA75D5">
        <w:rPr>
          <w:rFonts w:hAnsi="ＭＳ 明朝" w:hint="eastAsia"/>
        </w:rPr>
        <w:t>（平成2</w:t>
      </w:r>
      <w:r w:rsidR="0080798E">
        <w:rPr>
          <w:rFonts w:hAnsi="ＭＳ 明朝" w:hint="eastAsia"/>
        </w:rPr>
        <w:t>5</w:t>
      </w:r>
      <w:r w:rsidR="00016168" w:rsidRPr="00BA75D5">
        <w:rPr>
          <w:rFonts w:hAnsi="ＭＳ 明朝" w:hint="eastAsia"/>
        </w:rPr>
        <w:t>年</w:t>
      </w:r>
      <w:r w:rsidR="008F631B">
        <w:rPr>
          <w:rFonts w:hAnsi="ＭＳ 明朝" w:hint="eastAsia"/>
        </w:rPr>
        <w:t>11</w:t>
      </w:r>
      <w:r w:rsidR="00016168" w:rsidRPr="00BA75D5">
        <w:rPr>
          <w:rFonts w:hAnsi="ＭＳ 明朝" w:hint="eastAsia"/>
        </w:rPr>
        <w:t>月</w:t>
      </w:r>
      <w:r w:rsidR="008F631B">
        <w:rPr>
          <w:rFonts w:hAnsi="ＭＳ 明朝" w:hint="eastAsia"/>
        </w:rPr>
        <w:t>5</w:t>
      </w:r>
      <w:r w:rsidR="00016168" w:rsidRPr="00BA75D5">
        <w:rPr>
          <w:rFonts w:hAnsi="ＭＳ 明朝" w:hint="eastAsia"/>
        </w:rPr>
        <w:t>日公表済）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4D7EBAEC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11D5BEF0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500AB070" w14:textId="77777777" w:rsidR="000B5A6B" w:rsidRDefault="00F10100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80798E">
        <w:rPr>
          <w:rFonts w:hAnsi="ＭＳ 明朝" w:hint="eastAsia"/>
        </w:rPr>
        <w:t>5</w:t>
      </w:r>
      <w:r w:rsidRPr="009134D7">
        <w:rPr>
          <w:rFonts w:hAnsi="ＭＳ 明朝" w:hint="eastAsia"/>
        </w:rPr>
        <w:t>年</w:t>
      </w:r>
      <w:r w:rsidR="00A54685">
        <w:rPr>
          <w:rFonts w:hAnsi="ＭＳ 明朝" w:hint="eastAsia"/>
        </w:rPr>
        <w:t>11</w:t>
      </w:r>
      <w:r w:rsidRPr="009134D7">
        <w:rPr>
          <w:rFonts w:hAnsi="ＭＳ 明朝" w:hint="eastAsia"/>
        </w:rPr>
        <w:t>月</w:t>
      </w:r>
      <w:r w:rsidR="00A54685">
        <w:rPr>
          <w:rFonts w:hAnsi="ＭＳ 明朝" w:hint="eastAsia"/>
        </w:rPr>
        <w:t>26</w:t>
      </w:r>
      <w:r w:rsidR="00A60D73">
        <w:rPr>
          <w:rFonts w:hAnsi="ＭＳ 明朝" w:hint="eastAsia"/>
        </w:rPr>
        <w:t>日</w:t>
      </w:r>
    </w:p>
    <w:p w14:paraId="451F9BD1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68A986AD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4AA08E50" w14:textId="77777777" w:rsidR="000B5A6B" w:rsidRDefault="000B5A6B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8F631B">
        <w:rPr>
          <w:rFonts w:hAnsi="ＭＳ 明朝" w:hint="eastAsia"/>
        </w:rPr>
        <w:t>4</w:t>
      </w:r>
      <w:r w:rsidRPr="005420AC">
        <w:rPr>
          <w:rFonts w:hAnsi="ＭＳ 明朝" w:hint="eastAsia"/>
        </w:rPr>
        <w:t>本</w:t>
      </w:r>
    </w:p>
    <w:p w14:paraId="0C806962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355791AB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7B7C2861" w14:textId="77777777" w:rsidR="000B5A6B" w:rsidRDefault="00765CC1" w:rsidP="00634DB2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250D2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65261A94" w14:textId="77777777" w:rsidR="0080798E" w:rsidRDefault="00AE4F06">
      <w:pPr>
        <w:rPr>
          <w:rFonts w:hint="eastAsia"/>
        </w:rPr>
      </w:pPr>
      <w:r>
        <w:rPr>
          <w:rFonts w:hint="eastAsia"/>
        </w:rPr>
        <w:t xml:space="preserve">　</w:t>
      </w:r>
    </w:p>
    <w:p w14:paraId="01D69E06" w14:textId="77777777" w:rsidR="003816AC" w:rsidRPr="00F10C25" w:rsidRDefault="003816AC" w:rsidP="003816AC">
      <w:pPr>
        <w:spacing w:beforeLines="50" w:before="163" w:line="300" w:lineRule="exact"/>
        <w:ind w:rightChars="-59" w:right="-142"/>
        <w:jc w:val="right"/>
        <w:rPr>
          <w:rFonts w:hAnsi="ＭＳ 明朝" w:hint="eastAsia"/>
          <w:color w:val="000000"/>
        </w:rPr>
      </w:pPr>
      <w:r w:rsidRPr="00F10C25">
        <w:rPr>
          <w:rFonts w:hAnsi="ＭＳ 明朝" w:hint="eastAsia"/>
          <w:color w:val="000000"/>
        </w:rPr>
        <w:t>単位：mg/L</w:t>
      </w:r>
    </w:p>
    <w:tbl>
      <w:tblPr>
        <w:tblW w:w="9781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1488"/>
        <w:gridCol w:w="1488"/>
        <w:gridCol w:w="1488"/>
        <w:gridCol w:w="1489"/>
        <w:gridCol w:w="1134"/>
      </w:tblGrid>
      <w:tr w:rsidR="001F438D" w:rsidRPr="00F10C25" w14:paraId="738D876B" w14:textId="77777777" w:rsidTr="00BB3261">
        <w:trPr>
          <w:trHeight w:val="495"/>
        </w:trPr>
        <w:tc>
          <w:tcPr>
            <w:tcW w:w="269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790221" w14:textId="77777777" w:rsidR="001F438D" w:rsidRPr="00F10C25" w:rsidRDefault="001F438D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所　在　地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3A537D70" w14:textId="77777777" w:rsidR="001F438D" w:rsidRPr="00F10C25" w:rsidRDefault="001F438D" w:rsidP="003816AC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港</w:t>
            </w:r>
            <w:r w:rsidRPr="00F10C25">
              <w:rPr>
                <w:rFonts w:hAnsi="ＭＳ 明朝" w:hint="eastAsia"/>
                <w:color w:val="000000"/>
              </w:rPr>
              <w:t>区</w:t>
            </w:r>
          </w:p>
          <w:p w14:paraId="30000D2D" w14:textId="77777777" w:rsidR="001F438D" w:rsidRPr="00F10C25" w:rsidRDefault="001F438D" w:rsidP="003816AC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油屋町</w:t>
            </w:r>
          </w:p>
        </w:tc>
        <w:tc>
          <w:tcPr>
            <w:tcW w:w="1488" w:type="dxa"/>
            <w:vAlign w:val="center"/>
          </w:tcPr>
          <w:p w14:paraId="0D0648E0" w14:textId="77777777" w:rsidR="001F438D" w:rsidRPr="00F10C25" w:rsidRDefault="001F438D" w:rsidP="001F438D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港</w:t>
            </w:r>
            <w:r w:rsidRPr="00F10C25">
              <w:rPr>
                <w:rFonts w:hAnsi="ＭＳ 明朝" w:hint="eastAsia"/>
                <w:color w:val="000000"/>
              </w:rPr>
              <w:t>区</w:t>
            </w:r>
          </w:p>
          <w:p w14:paraId="45265E77" w14:textId="77777777" w:rsidR="001F438D" w:rsidRPr="00F10C25" w:rsidRDefault="001F438D" w:rsidP="003816AC">
            <w:pPr>
              <w:spacing w:line="300" w:lineRule="exact"/>
              <w:ind w:leftChars="-45" w:left="-108" w:rightChars="-60" w:right="-144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当知二丁目</w:t>
            </w:r>
          </w:p>
        </w:tc>
        <w:tc>
          <w:tcPr>
            <w:tcW w:w="1488" w:type="dxa"/>
            <w:vAlign w:val="center"/>
          </w:tcPr>
          <w:p w14:paraId="6C02D1B2" w14:textId="77777777" w:rsidR="001F438D" w:rsidRPr="00F10C25" w:rsidRDefault="001F438D" w:rsidP="00217125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港</w:t>
            </w:r>
            <w:r w:rsidRPr="00F10C25">
              <w:rPr>
                <w:rFonts w:hAnsi="ＭＳ 明朝" w:hint="eastAsia"/>
                <w:color w:val="000000"/>
              </w:rPr>
              <w:t>区</w:t>
            </w:r>
          </w:p>
          <w:p w14:paraId="43338B08" w14:textId="77777777" w:rsidR="001F438D" w:rsidRPr="00F10C25" w:rsidRDefault="001F438D" w:rsidP="00217125">
            <w:pPr>
              <w:spacing w:line="300" w:lineRule="exact"/>
              <w:ind w:leftChars="-45" w:left="-108" w:rightChars="-60" w:right="-144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当知二丁目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B698501" w14:textId="77777777" w:rsidR="001F438D" w:rsidRPr="00F10C25" w:rsidRDefault="001F438D" w:rsidP="00217125">
            <w:pPr>
              <w:spacing w:line="300" w:lineRule="exact"/>
              <w:ind w:leftChars="-45" w:left="-108" w:rightChars="-45" w:right="-108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港</w:t>
            </w:r>
            <w:r w:rsidRPr="00F10C25">
              <w:rPr>
                <w:rFonts w:hAnsi="ＭＳ 明朝" w:hint="eastAsia"/>
                <w:color w:val="000000"/>
              </w:rPr>
              <w:t>区</w:t>
            </w:r>
          </w:p>
          <w:p w14:paraId="0A203BB4" w14:textId="77777777" w:rsidR="001F438D" w:rsidRPr="00F10C25" w:rsidRDefault="001F438D" w:rsidP="00217125">
            <w:pPr>
              <w:spacing w:line="300" w:lineRule="exact"/>
              <w:ind w:leftChars="-45" w:left="-108" w:rightChars="-60" w:right="-144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当知二丁目</w:t>
            </w:r>
          </w:p>
        </w:tc>
        <w:tc>
          <w:tcPr>
            <w:tcW w:w="1134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9F0EAF" w14:textId="77777777" w:rsidR="001F438D" w:rsidRPr="00F10C25" w:rsidRDefault="001F438D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地下水の</w:t>
            </w:r>
          </w:p>
          <w:p w14:paraId="1E02FC16" w14:textId="77777777" w:rsidR="001F438D" w:rsidRPr="00F10C25" w:rsidRDefault="001F438D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環境基準</w:t>
            </w:r>
          </w:p>
        </w:tc>
      </w:tr>
      <w:tr w:rsidR="001F438D" w:rsidRPr="00F10C25" w14:paraId="68DC41CF" w14:textId="77777777" w:rsidTr="00BB3261">
        <w:trPr>
          <w:trHeight w:val="495"/>
        </w:trPr>
        <w:tc>
          <w:tcPr>
            <w:tcW w:w="269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911341" w14:textId="77777777" w:rsidR="00A108B8" w:rsidRDefault="001F438D" w:rsidP="003816AC">
            <w:pPr>
              <w:spacing w:line="3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山二二村石油</w:t>
            </w:r>
            <w:r w:rsidR="00BB3261">
              <w:rPr>
                <w:rFonts w:hAnsi="ＭＳ 明朝" w:hint="eastAsia"/>
              </w:rPr>
              <w:t>㈱</w:t>
            </w:r>
            <w:r w:rsidR="00A108B8">
              <w:rPr>
                <w:rFonts w:hAnsi="ＭＳ 明朝" w:hint="eastAsia"/>
              </w:rPr>
              <w:t>旧当知</w:t>
            </w:r>
          </w:p>
          <w:p w14:paraId="339C4FFF" w14:textId="77777777" w:rsidR="001F438D" w:rsidRPr="00A108B8" w:rsidRDefault="00A108B8" w:rsidP="003816AC">
            <w:pPr>
              <w:spacing w:line="300" w:lineRule="exact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</w:rPr>
              <w:t>給油所</w:t>
            </w:r>
            <w:r w:rsidR="001F438D" w:rsidRPr="00F10C25">
              <w:rPr>
                <w:rFonts w:hAnsi="ＭＳ 明朝" w:hint="eastAsia"/>
                <w:color w:val="000000"/>
              </w:rPr>
              <w:t>からの距離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EB5C9FF" w14:textId="77777777" w:rsidR="001F438D" w:rsidRPr="00F10C25" w:rsidRDefault="001F438D" w:rsidP="00E56A53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南東</w:t>
            </w:r>
            <w:r w:rsidR="00E56A53">
              <w:rPr>
                <w:rFonts w:hAnsi="ＭＳ 明朝" w:hint="eastAsia"/>
                <w:color w:val="000000"/>
              </w:rPr>
              <w:t>20</w:t>
            </w:r>
            <w:r>
              <w:rPr>
                <w:rFonts w:hAnsi="ＭＳ 明朝" w:hint="eastAsia"/>
                <w:color w:val="000000"/>
              </w:rPr>
              <w:t>0</w:t>
            </w:r>
            <w:r w:rsidRPr="00F10C25">
              <w:rPr>
                <w:rFonts w:hAnsi="ＭＳ 明朝" w:hint="eastAsia"/>
                <w:color w:val="000000"/>
              </w:rPr>
              <w:t>m</w:t>
            </w:r>
          </w:p>
        </w:tc>
        <w:tc>
          <w:tcPr>
            <w:tcW w:w="1488" w:type="dxa"/>
            <w:vAlign w:val="center"/>
          </w:tcPr>
          <w:p w14:paraId="6F1305BD" w14:textId="77777777" w:rsidR="001F438D" w:rsidRPr="00F10C25" w:rsidRDefault="001F438D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北</w:t>
            </w:r>
            <w:r>
              <w:rPr>
                <w:rFonts w:hAnsi="ＭＳ 明朝" w:hint="eastAsia"/>
                <w:color w:val="000000"/>
              </w:rPr>
              <w:t>西</w:t>
            </w:r>
            <w:r w:rsidR="00E56A53">
              <w:rPr>
                <w:rFonts w:hAnsi="ＭＳ 明朝" w:hint="eastAsia"/>
                <w:color w:val="000000"/>
              </w:rPr>
              <w:t>20</w:t>
            </w:r>
            <w:r w:rsidRPr="00F10C25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88" w:type="dxa"/>
            <w:vAlign w:val="center"/>
          </w:tcPr>
          <w:p w14:paraId="47D01627" w14:textId="77777777" w:rsidR="001F438D" w:rsidRPr="00F10C25" w:rsidRDefault="001F438D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西</w:t>
            </w:r>
            <w:r w:rsidR="00E56A53">
              <w:rPr>
                <w:rFonts w:hAnsi="ＭＳ 明朝" w:hint="eastAsia"/>
                <w:color w:val="000000"/>
              </w:rPr>
              <w:t>25</w:t>
            </w:r>
            <w:r w:rsidRPr="00F10C25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4EE9EA0" w14:textId="77777777" w:rsidR="001F438D" w:rsidRPr="00F10C25" w:rsidRDefault="001F438D" w:rsidP="00BC7309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西</w:t>
            </w:r>
            <w:r>
              <w:rPr>
                <w:rFonts w:hAnsi="ＭＳ 明朝" w:hint="eastAsia"/>
                <w:color w:val="000000"/>
              </w:rPr>
              <w:t>3</w:t>
            </w:r>
            <w:r w:rsidR="00E56A53">
              <w:rPr>
                <w:rFonts w:hAnsi="ＭＳ 明朝" w:hint="eastAsia"/>
                <w:color w:val="000000"/>
              </w:rPr>
              <w:t>0</w:t>
            </w:r>
            <w:r w:rsidRPr="00F10C25">
              <w:rPr>
                <w:rFonts w:hAnsi="ＭＳ 明朝" w:hint="eastAsia"/>
                <w:color w:val="000000"/>
              </w:rPr>
              <w:t>0m</w:t>
            </w:r>
          </w:p>
        </w:tc>
        <w:tc>
          <w:tcPr>
            <w:tcW w:w="113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482C67" w14:textId="77777777" w:rsidR="001F438D" w:rsidRPr="00F10C25" w:rsidRDefault="001F438D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1F438D" w:rsidRPr="00F10C25" w14:paraId="2A28C7C4" w14:textId="77777777" w:rsidTr="00BB3261">
        <w:trPr>
          <w:trHeight w:val="373"/>
        </w:trPr>
        <w:tc>
          <w:tcPr>
            <w:tcW w:w="269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D58C98" w14:textId="77777777" w:rsidR="001F438D" w:rsidRPr="00F10C25" w:rsidRDefault="001F438D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用　　　途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F7FA0B9" w14:textId="77777777" w:rsidR="001F438D" w:rsidRPr="00F10C25" w:rsidRDefault="00736AA1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その他</w:t>
            </w:r>
          </w:p>
        </w:tc>
        <w:tc>
          <w:tcPr>
            <w:tcW w:w="1488" w:type="dxa"/>
            <w:vAlign w:val="center"/>
          </w:tcPr>
          <w:p w14:paraId="0E45BC91" w14:textId="77777777" w:rsidR="001F438D" w:rsidRPr="00F10C25" w:rsidRDefault="001F438D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工業</w:t>
            </w:r>
            <w:r w:rsidRPr="00F10C25">
              <w:rPr>
                <w:rFonts w:hAnsi="ＭＳ 明朝" w:hint="eastAsia"/>
                <w:color w:val="000000"/>
              </w:rPr>
              <w:t>用水</w:t>
            </w:r>
          </w:p>
        </w:tc>
        <w:tc>
          <w:tcPr>
            <w:tcW w:w="1488" w:type="dxa"/>
            <w:vAlign w:val="center"/>
          </w:tcPr>
          <w:p w14:paraId="245FB4C2" w14:textId="77777777" w:rsidR="001F438D" w:rsidRPr="00F10C25" w:rsidRDefault="001F438D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工業</w:t>
            </w:r>
            <w:r w:rsidRPr="00F10C25">
              <w:rPr>
                <w:rFonts w:hAnsi="ＭＳ 明朝" w:hint="eastAsia"/>
                <w:color w:val="000000"/>
              </w:rPr>
              <w:t>用水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6A64528" w14:textId="77777777" w:rsidR="001F438D" w:rsidRPr="00F10C25" w:rsidRDefault="00AE4F06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一般飲用</w:t>
            </w:r>
          </w:p>
        </w:tc>
        <w:tc>
          <w:tcPr>
            <w:tcW w:w="113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B7B85E" w14:textId="77777777" w:rsidR="001F438D" w:rsidRPr="00F10C25" w:rsidRDefault="001F438D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1F438D" w:rsidRPr="00F10C25" w14:paraId="16EFC770" w14:textId="77777777" w:rsidTr="00BB3261">
        <w:trPr>
          <w:trHeight w:val="495"/>
        </w:trPr>
        <w:tc>
          <w:tcPr>
            <w:tcW w:w="269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8466F7" w14:textId="77777777" w:rsidR="001F438D" w:rsidRPr="00F10C25" w:rsidRDefault="001F438D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ストレーナーの位置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76F1DD8" w14:textId="77777777" w:rsidR="001F438D" w:rsidRDefault="001F438D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123m-129m</w:t>
            </w:r>
          </w:p>
          <w:p w14:paraId="2CD8DB16" w14:textId="77777777" w:rsidR="001F438D" w:rsidRPr="00F10C25" w:rsidRDefault="001F438D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</w:rPr>
              <w:t>136m-140m</w:t>
            </w:r>
          </w:p>
        </w:tc>
        <w:tc>
          <w:tcPr>
            <w:tcW w:w="1488" w:type="dxa"/>
            <w:vAlign w:val="center"/>
          </w:tcPr>
          <w:p w14:paraId="165998E3" w14:textId="77777777" w:rsidR="001F438D" w:rsidRDefault="001F438D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76m-83m</w:t>
            </w:r>
          </w:p>
          <w:p w14:paraId="064AF14B" w14:textId="77777777" w:rsidR="001F438D" w:rsidRDefault="001F438D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100m-106m</w:t>
            </w:r>
          </w:p>
          <w:p w14:paraId="04177FE6" w14:textId="77777777" w:rsidR="001F438D" w:rsidRPr="00F10C25" w:rsidRDefault="001F438D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</w:rPr>
              <w:t>118m-138m</w:t>
            </w:r>
          </w:p>
        </w:tc>
        <w:tc>
          <w:tcPr>
            <w:tcW w:w="1488" w:type="dxa"/>
            <w:vAlign w:val="center"/>
          </w:tcPr>
          <w:p w14:paraId="14925022" w14:textId="77777777" w:rsidR="001F438D" w:rsidRPr="00F10C25" w:rsidRDefault="001F438D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</w:rPr>
              <w:t>150m-160m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C18D6F5" w14:textId="77777777" w:rsidR="001F438D" w:rsidRPr="00F10C25" w:rsidRDefault="001F438D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126m-138m</w:t>
            </w:r>
          </w:p>
        </w:tc>
        <w:tc>
          <w:tcPr>
            <w:tcW w:w="113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FB4E17" w14:textId="77777777" w:rsidR="001F438D" w:rsidRPr="00F10C25" w:rsidRDefault="001F438D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</w:p>
        </w:tc>
      </w:tr>
      <w:tr w:rsidR="001F438D" w:rsidRPr="00F10C25" w14:paraId="49561764" w14:textId="77777777" w:rsidTr="00BB3261">
        <w:trPr>
          <w:trHeight w:val="384"/>
        </w:trPr>
        <w:tc>
          <w:tcPr>
            <w:tcW w:w="1418" w:type="dxa"/>
            <w:vAlign w:val="center"/>
          </w:tcPr>
          <w:p w14:paraId="07C2C991" w14:textId="77777777" w:rsidR="001F438D" w:rsidRPr="00F10C25" w:rsidRDefault="001F438D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調査項目</w:t>
            </w:r>
          </w:p>
        </w:tc>
        <w:tc>
          <w:tcPr>
            <w:tcW w:w="1276" w:type="dxa"/>
            <w:vAlign w:val="center"/>
          </w:tcPr>
          <w:p w14:paraId="56BB63CA" w14:textId="77777777" w:rsidR="001F438D" w:rsidRPr="00F10C25" w:rsidRDefault="001F438D" w:rsidP="003816AC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  <w:color w:val="000000"/>
              </w:rPr>
            </w:pPr>
            <w:r w:rsidRPr="00F10C25">
              <w:rPr>
                <w:rFonts w:ascii="ＭＳ 明朝" w:hAnsi="ＭＳ 明朝" w:hint="eastAsia"/>
                <w:color w:val="000000"/>
              </w:rPr>
              <w:t>ベンゼン</w:t>
            </w:r>
          </w:p>
        </w:tc>
        <w:tc>
          <w:tcPr>
            <w:tcW w:w="1488" w:type="dxa"/>
            <w:vAlign w:val="center"/>
          </w:tcPr>
          <w:p w14:paraId="6DF02B59" w14:textId="77777777" w:rsidR="001F438D" w:rsidRPr="00F10C25" w:rsidRDefault="001F438D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&lt;0.001</w:t>
            </w:r>
          </w:p>
        </w:tc>
        <w:tc>
          <w:tcPr>
            <w:tcW w:w="1488" w:type="dxa"/>
            <w:vAlign w:val="center"/>
          </w:tcPr>
          <w:p w14:paraId="31BBF5E9" w14:textId="77777777" w:rsidR="001F438D" w:rsidRPr="00F10C25" w:rsidRDefault="001F438D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&lt;0.001</w:t>
            </w:r>
          </w:p>
        </w:tc>
        <w:tc>
          <w:tcPr>
            <w:tcW w:w="148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D5B9CC" w14:textId="77777777" w:rsidR="001F438D" w:rsidRPr="00F10C25" w:rsidRDefault="001F438D" w:rsidP="003816AC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&lt;0.001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C458BE5" w14:textId="77777777" w:rsidR="001F438D" w:rsidRPr="00F10C25" w:rsidRDefault="001F438D" w:rsidP="003816AC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F10C25">
              <w:rPr>
                <w:rFonts w:hAnsi="ＭＳ 明朝" w:hint="eastAsia"/>
                <w:color w:val="000000"/>
                <w:kern w:val="0"/>
              </w:rPr>
              <w:t>&lt;0.001</w:t>
            </w:r>
          </w:p>
        </w:tc>
        <w:tc>
          <w:tcPr>
            <w:tcW w:w="113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14A04B" w14:textId="77777777" w:rsidR="001F438D" w:rsidRPr="00F10C25" w:rsidRDefault="001F438D" w:rsidP="003816A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F10C25">
              <w:rPr>
                <w:rFonts w:hAnsi="ＭＳ 明朝" w:hint="eastAsia"/>
                <w:color w:val="000000"/>
              </w:rPr>
              <w:t>0.01以下</w:t>
            </w:r>
          </w:p>
        </w:tc>
      </w:tr>
    </w:tbl>
    <w:p w14:paraId="06CC2F60" w14:textId="77777777" w:rsidR="003816AC" w:rsidRDefault="003816AC">
      <w:pPr>
        <w:rPr>
          <w:rFonts w:hint="eastAsia"/>
        </w:rPr>
      </w:pPr>
    </w:p>
    <w:p w14:paraId="62422A66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1F61718F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</w:t>
      </w:r>
      <w:r w:rsidR="007773C1" w:rsidRPr="005420AC">
        <w:rPr>
          <w:rFonts w:hAnsi="ＭＳ 明朝" w:hint="eastAsia"/>
        </w:rPr>
        <w:t>が、</w:t>
      </w:r>
      <w:r w:rsidR="007773C1">
        <w:rPr>
          <w:rFonts w:hAnsi="ＭＳ 明朝" w:hint="eastAsia"/>
        </w:rPr>
        <w:t>報告者の</w:t>
      </w:r>
      <w:r w:rsidR="008F631B">
        <w:rPr>
          <w:rFonts w:hAnsi="ＭＳ 明朝" w:hint="eastAsia"/>
        </w:rPr>
        <w:t>山二二村石油</w:t>
      </w:r>
      <w:r w:rsidR="00BB3261">
        <w:rPr>
          <w:rFonts w:hAnsi="ＭＳ 明朝" w:hint="eastAsia"/>
        </w:rPr>
        <w:t>株式会社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p w14:paraId="784E4101" w14:textId="77777777" w:rsidR="00B13D46" w:rsidRDefault="00B13D46" w:rsidP="00B13D46">
      <w:pPr>
        <w:spacing w:line="310" w:lineRule="exact"/>
        <w:rPr>
          <w:rFonts w:hint="eastAsia"/>
        </w:rPr>
      </w:pPr>
      <w:r>
        <w:rPr>
          <w:rFonts w:hint="eastAsia"/>
        </w:rPr>
        <w:t xml:space="preserve">　</w:t>
      </w:r>
    </w:p>
    <w:sectPr w:rsidR="00B13D46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AD701" w14:textId="77777777" w:rsidR="00B2119D" w:rsidRDefault="00B2119D" w:rsidP="00A60D73">
      <w:r>
        <w:separator/>
      </w:r>
    </w:p>
  </w:endnote>
  <w:endnote w:type="continuationSeparator" w:id="0">
    <w:p w14:paraId="52CA8175" w14:textId="77777777" w:rsidR="00B2119D" w:rsidRDefault="00B2119D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BD32" w14:textId="77777777" w:rsidR="00B2119D" w:rsidRDefault="00B2119D" w:rsidP="00A60D73">
      <w:r>
        <w:separator/>
      </w:r>
    </w:p>
  </w:footnote>
  <w:footnote w:type="continuationSeparator" w:id="0">
    <w:p w14:paraId="55C3BDD5" w14:textId="77777777" w:rsidR="00B2119D" w:rsidRDefault="00B2119D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7547D"/>
    <w:rsid w:val="000B0980"/>
    <w:rsid w:val="000B43E3"/>
    <w:rsid w:val="000B5A6B"/>
    <w:rsid w:val="000C6A73"/>
    <w:rsid w:val="000D08F3"/>
    <w:rsid w:val="000F5CCE"/>
    <w:rsid w:val="00101A56"/>
    <w:rsid w:val="00106FC5"/>
    <w:rsid w:val="00114B51"/>
    <w:rsid w:val="0013736E"/>
    <w:rsid w:val="00147813"/>
    <w:rsid w:val="00172271"/>
    <w:rsid w:val="0018315D"/>
    <w:rsid w:val="00196EFB"/>
    <w:rsid w:val="001C4ECD"/>
    <w:rsid w:val="001D6133"/>
    <w:rsid w:val="001E6FB0"/>
    <w:rsid w:val="001F0D1E"/>
    <w:rsid w:val="001F438D"/>
    <w:rsid w:val="00200AA9"/>
    <w:rsid w:val="00217125"/>
    <w:rsid w:val="00242294"/>
    <w:rsid w:val="002461A7"/>
    <w:rsid w:val="00257143"/>
    <w:rsid w:val="00273BE9"/>
    <w:rsid w:val="00275DF2"/>
    <w:rsid w:val="00276334"/>
    <w:rsid w:val="00283B34"/>
    <w:rsid w:val="00287F46"/>
    <w:rsid w:val="0029718B"/>
    <w:rsid w:val="002C154E"/>
    <w:rsid w:val="002F0EE3"/>
    <w:rsid w:val="00301C30"/>
    <w:rsid w:val="00303A73"/>
    <w:rsid w:val="00317B09"/>
    <w:rsid w:val="00325898"/>
    <w:rsid w:val="00335DE9"/>
    <w:rsid w:val="00336A07"/>
    <w:rsid w:val="0034573A"/>
    <w:rsid w:val="00361F23"/>
    <w:rsid w:val="003816AC"/>
    <w:rsid w:val="003915DC"/>
    <w:rsid w:val="003972AD"/>
    <w:rsid w:val="003B5FF1"/>
    <w:rsid w:val="003C7063"/>
    <w:rsid w:val="003E6713"/>
    <w:rsid w:val="00403FF4"/>
    <w:rsid w:val="004056D9"/>
    <w:rsid w:val="00415023"/>
    <w:rsid w:val="00442375"/>
    <w:rsid w:val="00446052"/>
    <w:rsid w:val="00482645"/>
    <w:rsid w:val="004959A2"/>
    <w:rsid w:val="004C122D"/>
    <w:rsid w:val="004D4456"/>
    <w:rsid w:val="004D4E9D"/>
    <w:rsid w:val="004D5409"/>
    <w:rsid w:val="00503C76"/>
    <w:rsid w:val="005076B3"/>
    <w:rsid w:val="00514BBA"/>
    <w:rsid w:val="005235F6"/>
    <w:rsid w:val="005420AC"/>
    <w:rsid w:val="005460E6"/>
    <w:rsid w:val="0054668A"/>
    <w:rsid w:val="0055091F"/>
    <w:rsid w:val="00581DA4"/>
    <w:rsid w:val="0059712E"/>
    <w:rsid w:val="005977FD"/>
    <w:rsid w:val="005A7981"/>
    <w:rsid w:val="005B0A86"/>
    <w:rsid w:val="005B178B"/>
    <w:rsid w:val="005E1789"/>
    <w:rsid w:val="005E2B97"/>
    <w:rsid w:val="005E6192"/>
    <w:rsid w:val="00616C7A"/>
    <w:rsid w:val="00617EBA"/>
    <w:rsid w:val="0062160C"/>
    <w:rsid w:val="006228A9"/>
    <w:rsid w:val="00634DB2"/>
    <w:rsid w:val="00652F55"/>
    <w:rsid w:val="0067225F"/>
    <w:rsid w:val="00683465"/>
    <w:rsid w:val="006B5D82"/>
    <w:rsid w:val="006B5EC1"/>
    <w:rsid w:val="006F03F9"/>
    <w:rsid w:val="006F49C7"/>
    <w:rsid w:val="00707BA4"/>
    <w:rsid w:val="00711EB3"/>
    <w:rsid w:val="00725E6D"/>
    <w:rsid w:val="007328F3"/>
    <w:rsid w:val="007336AB"/>
    <w:rsid w:val="00734AEF"/>
    <w:rsid w:val="00736AA1"/>
    <w:rsid w:val="007572F5"/>
    <w:rsid w:val="00765CC1"/>
    <w:rsid w:val="00766A30"/>
    <w:rsid w:val="007773C1"/>
    <w:rsid w:val="0077753C"/>
    <w:rsid w:val="00785B01"/>
    <w:rsid w:val="007A3981"/>
    <w:rsid w:val="007D1237"/>
    <w:rsid w:val="007D5470"/>
    <w:rsid w:val="0080798E"/>
    <w:rsid w:val="0082248A"/>
    <w:rsid w:val="00823C84"/>
    <w:rsid w:val="00841435"/>
    <w:rsid w:val="0084633C"/>
    <w:rsid w:val="00850C7B"/>
    <w:rsid w:val="0087131D"/>
    <w:rsid w:val="00873FC5"/>
    <w:rsid w:val="00897C5B"/>
    <w:rsid w:val="008A0A1D"/>
    <w:rsid w:val="008A6027"/>
    <w:rsid w:val="008B6485"/>
    <w:rsid w:val="008C7B67"/>
    <w:rsid w:val="008D21C1"/>
    <w:rsid w:val="008F631B"/>
    <w:rsid w:val="00911D3C"/>
    <w:rsid w:val="009243CE"/>
    <w:rsid w:val="00945EFD"/>
    <w:rsid w:val="00962E04"/>
    <w:rsid w:val="00975BF1"/>
    <w:rsid w:val="00975DAB"/>
    <w:rsid w:val="00977DEE"/>
    <w:rsid w:val="009872E1"/>
    <w:rsid w:val="009877D9"/>
    <w:rsid w:val="00994AD5"/>
    <w:rsid w:val="009B2733"/>
    <w:rsid w:val="009D63B0"/>
    <w:rsid w:val="009E2C15"/>
    <w:rsid w:val="009E4B11"/>
    <w:rsid w:val="009F4706"/>
    <w:rsid w:val="00A012EC"/>
    <w:rsid w:val="00A108B8"/>
    <w:rsid w:val="00A24C99"/>
    <w:rsid w:val="00A4697C"/>
    <w:rsid w:val="00A5225A"/>
    <w:rsid w:val="00A54685"/>
    <w:rsid w:val="00A60D73"/>
    <w:rsid w:val="00AB30AF"/>
    <w:rsid w:val="00AD1333"/>
    <w:rsid w:val="00AE4F06"/>
    <w:rsid w:val="00AF00E6"/>
    <w:rsid w:val="00B00D28"/>
    <w:rsid w:val="00B13D46"/>
    <w:rsid w:val="00B2119D"/>
    <w:rsid w:val="00B27B35"/>
    <w:rsid w:val="00B7147E"/>
    <w:rsid w:val="00B75918"/>
    <w:rsid w:val="00B775F7"/>
    <w:rsid w:val="00BA75D5"/>
    <w:rsid w:val="00BB3261"/>
    <w:rsid w:val="00BC000B"/>
    <w:rsid w:val="00BC7309"/>
    <w:rsid w:val="00C002BB"/>
    <w:rsid w:val="00C106F1"/>
    <w:rsid w:val="00C245BA"/>
    <w:rsid w:val="00C266A7"/>
    <w:rsid w:val="00C36181"/>
    <w:rsid w:val="00C645C0"/>
    <w:rsid w:val="00C64937"/>
    <w:rsid w:val="00C93D4B"/>
    <w:rsid w:val="00CB3DA6"/>
    <w:rsid w:val="00CC68C9"/>
    <w:rsid w:val="00D145D9"/>
    <w:rsid w:val="00D20A3F"/>
    <w:rsid w:val="00D250D2"/>
    <w:rsid w:val="00D353A6"/>
    <w:rsid w:val="00D42182"/>
    <w:rsid w:val="00D51535"/>
    <w:rsid w:val="00D65BA3"/>
    <w:rsid w:val="00D66EE0"/>
    <w:rsid w:val="00D96B73"/>
    <w:rsid w:val="00DA574F"/>
    <w:rsid w:val="00DA631F"/>
    <w:rsid w:val="00DB075D"/>
    <w:rsid w:val="00DD4F08"/>
    <w:rsid w:val="00DE77CE"/>
    <w:rsid w:val="00DF1AC9"/>
    <w:rsid w:val="00DF32D8"/>
    <w:rsid w:val="00E0048D"/>
    <w:rsid w:val="00E076BE"/>
    <w:rsid w:val="00E125F4"/>
    <w:rsid w:val="00E12D28"/>
    <w:rsid w:val="00E54CED"/>
    <w:rsid w:val="00E56A53"/>
    <w:rsid w:val="00E664D7"/>
    <w:rsid w:val="00E96F7D"/>
    <w:rsid w:val="00EA2EEA"/>
    <w:rsid w:val="00EB2055"/>
    <w:rsid w:val="00EB7C17"/>
    <w:rsid w:val="00F003D4"/>
    <w:rsid w:val="00F10100"/>
    <w:rsid w:val="00F14FD8"/>
    <w:rsid w:val="00F24FED"/>
    <w:rsid w:val="00F25A35"/>
    <w:rsid w:val="00F26FB2"/>
    <w:rsid w:val="00F40208"/>
    <w:rsid w:val="00F64B73"/>
    <w:rsid w:val="00F74636"/>
    <w:rsid w:val="00F862E5"/>
    <w:rsid w:val="00F969C2"/>
    <w:rsid w:val="00FB28B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A2297A"/>
  <w15:chartTrackingRefBased/>
  <w15:docId w15:val="{194D0137-9F84-4E0A-A396-63B01D4C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JOMO千成通ステーション跡地周辺の井戸水調査結果について</vt:lpstr>
      <vt:lpstr>JOMO千成通ステーション跡地周辺の井戸水調査結果について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cp:lastModifiedBy>渥美 真未</cp:lastModifiedBy>
  <cp:revision>2</cp:revision>
  <cp:lastPrinted>2013-12-12T02:25:00Z</cp:lastPrinted>
  <dcterms:created xsi:type="dcterms:W3CDTF">2024-10-22T02:18:00Z</dcterms:created>
  <dcterms:modified xsi:type="dcterms:W3CDTF">2024-10-22T02:18:00Z</dcterms:modified>
</cp:coreProperties>
</file>